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735EA" w14:textId="4CB35E91" w:rsidR="00663801" w:rsidRPr="00B035EC" w:rsidRDefault="00587F9A">
      <w:pPr>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183FBA25" wp14:editId="0A04E35A">
            <wp:simplePos x="0" y="0"/>
            <wp:positionH relativeFrom="page">
              <wp:align>right</wp:align>
            </wp:positionH>
            <wp:positionV relativeFrom="paragraph">
              <wp:posOffset>-914400</wp:posOffset>
            </wp:positionV>
            <wp:extent cx="7551420" cy="10681252"/>
            <wp:effectExtent l="0" t="0" r="0" b="6350"/>
            <wp:wrapNone/>
            <wp:docPr id="1117985219" name="Picture 2" descr="Great Houghton outline planning application The Green ob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5219" name="Picture 2" descr="Great Houghton outline planning application The Green objection"/>
                    <pic:cNvPicPr/>
                  </pic:nvPicPr>
                  <pic:blipFill>
                    <a:blip r:embed="rId7">
                      <a:extLst>
                        <a:ext uri="{28A0092B-C50C-407E-A947-70E740481C1C}">
                          <a14:useLocalDpi xmlns:a14="http://schemas.microsoft.com/office/drawing/2010/main" val="0"/>
                        </a:ext>
                      </a:extLst>
                    </a:blip>
                    <a:stretch>
                      <a:fillRect/>
                    </a:stretch>
                  </pic:blipFill>
                  <pic:spPr>
                    <a:xfrm>
                      <a:off x="0" y="0"/>
                      <a:ext cx="7551420" cy="10681252"/>
                    </a:xfrm>
                    <a:prstGeom prst="rect">
                      <a:avLst/>
                    </a:prstGeom>
                  </pic:spPr>
                </pic:pic>
              </a:graphicData>
            </a:graphic>
            <wp14:sizeRelH relativeFrom="margin">
              <wp14:pctWidth>0</wp14:pctWidth>
            </wp14:sizeRelH>
            <wp14:sizeRelV relativeFrom="margin">
              <wp14:pctHeight>0</wp14:pctHeight>
            </wp14:sizeRelV>
          </wp:anchor>
        </w:drawing>
      </w:r>
      <w:r w:rsidR="00663801" w:rsidRPr="00B035EC">
        <w:rPr>
          <w:rFonts w:ascii="Arial" w:hAnsi="Arial" w:cs="Arial"/>
          <w:sz w:val="22"/>
          <w:szCs w:val="22"/>
        </w:rPr>
        <w:br w:type="page"/>
      </w:r>
    </w:p>
    <w:p w14:paraId="6295D373" w14:textId="2332F40C" w:rsidR="00663801" w:rsidRPr="00663801" w:rsidRDefault="00663801">
      <w:pPr>
        <w:rPr>
          <w:rFonts w:ascii="Arial" w:hAnsi="Arial" w:cs="Arial"/>
          <w:b/>
          <w:bCs/>
        </w:rPr>
      </w:pPr>
      <w:r w:rsidRPr="00663801">
        <w:rPr>
          <w:rFonts w:ascii="Arial" w:hAnsi="Arial" w:cs="Arial"/>
          <w:b/>
          <w:bCs/>
        </w:rPr>
        <w:lastRenderedPageBreak/>
        <w:t>Introduction</w:t>
      </w:r>
    </w:p>
    <w:p w14:paraId="7958A91F" w14:textId="02157626" w:rsidR="00304326" w:rsidRDefault="00663801" w:rsidP="00620A49">
      <w:pPr>
        <w:pStyle w:val="ListParagraph"/>
        <w:numPr>
          <w:ilvl w:val="0"/>
          <w:numId w:val="1"/>
        </w:numPr>
        <w:rPr>
          <w:rFonts w:ascii="Arial" w:hAnsi="Arial" w:cs="Arial"/>
        </w:rPr>
      </w:pPr>
      <w:r>
        <w:rPr>
          <w:rFonts w:ascii="Arial" w:hAnsi="Arial" w:cs="Arial"/>
        </w:rPr>
        <w:t xml:space="preserve">This response to </w:t>
      </w:r>
      <w:r w:rsidR="00304326" w:rsidRPr="00304326">
        <w:rPr>
          <w:rFonts w:ascii="Arial" w:hAnsi="Arial" w:cs="Arial"/>
        </w:rPr>
        <w:t xml:space="preserve">outline planning application </w:t>
      </w:r>
      <w:r w:rsidR="00E760AC" w:rsidRPr="00530728">
        <w:rPr>
          <w:rFonts w:ascii="Arial" w:hAnsi="Arial" w:cs="Arial"/>
        </w:rPr>
        <w:t>2025/0069/EIA</w:t>
      </w:r>
      <w:r w:rsidR="00620A49" w:rsidRPr="00530728">
        <w:rPr>
          <w:rFonts w:ascii="Arial" w:hAnsi="Arial" w:cs="Arial"/>
        </w:rPr>
        <w:t xml:space="preserve"> </w:t>
      </w:r>
      <w:r w:rsidR="00304326" w:rsidRPr="00304326">
        <w:rPr>
          <w:rFonts w:ascii="Arial" w:hAnsi="Arial" w:cs="Arial"/>
        </w:rPr>
        <w:t xml:space="preserve">is submitted </w:t>
      </w:r>
      <w:r w:rsidR="00620A49">
        <w:rPr>
          <w:rFonts w:ascii="Arial" w:hAnsi="Arial" w:cs="Arial"/>
        </w:rPr>
        <w:t xml:space="preserve">on behalf of Great Houghton Parish Council (GHPC) by Kirkwells. </w:t>
      </w:r>
    </w:p>
    <w:p w14:paraId="1D0DA1DB" w14:textId="77777777" w:rsidR="00620A49" w:rsidRDefault="00620A49" w:rsidP="00620A49">
      <w:pPr>
        <w:pStyle w:val="ListParagraph"/>
        <w:rPr>
          <w:rFonts w:ascii="Arial" w:hAnsi="Arial" w:cs="Arial"/>
        </w:rPr>
      </w:pPr>
    </w:p>
    <w:p w14:paraId="0A25C7B0" w14:textId="54FA7B2F" w:rsidR="00663801" w:rsidRDefault="00663801" w:rsidP="00663801">
      <w:pPr>
        <w:pStyle w:val="ListParagraph"/>
        <w:numPr>
          <w:ilvl w:val="0"/>
          <w:numId w:val="1"/>
        </w:numPr>
        <w:rPr>
          <w:rFonts w:ascii="Arial" w:hAnsi="Arial" w:cs="Arial"/>
        </w:rPr>
      </w:pPr>
      <w:r>
        <w:rPr>
          <w:rFonts w:ascii="Arial" w:hAnsi="Arial" w:cs="Arial"/>
        </w:rPr>
        <w:t>Kirkwells is an independent, chartered town planning consultancy with 15 years’ experience of preparing response</w:t>
      </w:r>
      <w:r w:rsidR="00AF2BD5">
        <w:rPr>
          <w:rFonts w:ascii="Arial" w:hAnsi="Arial" w:cs="Arial"/>
        </w:rPr>
        <w:t>s</w:t>
      </w:r>
      <w:r>
        <w:rPr>
          <w:rFonts w:ascii="Arial" w:hAnsi="Arial" w:cs="Arial"/>
        </w:rPr>
        <w:t xml:space="preserve"> to </w:t>
      </w:r>
      <w:r w:rsidR="007E7F60">
        <w:rPr>
          <w:rFonts w:ascii="Arial" w:hAnsi="Arial" w:cs="Arial"/>
        </w:rPr>
        <w:t>planning applications</w:t>
      </w:r>
      <w:r>
        <w:rPr>
          <w:rFonts w:ascii="Arial" w:hAnsi="Arial" w:cs="Arial"/>
        </w:rPr>
        <w:t xml:space="preserve"> and has prepared a number of neighbourhood development plans in the </w:t>
      </w:r>
      <w:r w:rsidR="009505C6">
        <w:rPr>
          <w:rFonts w:ascii="Arial" w:hAnsi="Arial" w:cs="Arial"/>
        </w:rPr>
        <w:t xml:space="preserve">West Northamptonshire </w:t>
      </w:r>
      <w:r>
        <w:rPr>
          <w:rFonts w:ascii="Arial" w:hAnsi="Arial" w:cs="Arial"/>
        </w:rPr>
        <w:t xml:space="preserve">area, including the made </w:t>
      </w:r>
      <w:r w:rsidR="007E7F60">
        <w:rPr>
          <w:rFonts w:ascii="Arial" w:hAnsi="Arial" w:cs="Arial"/>
        </w:rPr>
        <w:t>Great Houghton</w:t>
      </w:r>
      <w:r>
        <w:rPr>
          <w:rFonts w:ascii="Arial" w:hAnsi="Arial" w:cs="Arial"/>
        </w:rPr>
        <w:t xml:space="preserve"> Neighbourhood Deve</w:t>
      </w:r>
      <w:r w:rsidR="0050279E">
        <w:rPr>
          <w:rFonts w:ascii="Arial" w:hAnsi="Arial" w:cs="Arial"/>
        </w:rPr>
        <w:t>lopment</w:t>
      </w:r>
      <w:r>
        <w:rPr>
          <w:rFonts w:ascii="Arial" w:hAnsi="Arial" w:cs="Arial"/>
        </w:rPr>
        <w:t xml:space="preserve"> Plan.</w:t>
      </w:r>
    </w:p>
    <w:p w14:paraId="287142F7" w14:textId="77777777" w:rsidR="007E7F60" w:rsidRPr="007E7F60" w:rsidRDefault="007E7F60" w:rsidP="007E7F60">
      <w:pPr>
        <w:pStyle w:val="ListParagraph"/>
        <w:rPr>
          <w:rFonts w:ascii="Arial" w:hAnsi="Arial" w:cs="Arial"/>
        </w:rPr>
      </w:pPr>
    </w:p>
    <w:p w14:paraId="04B3C490" w14:textId="7B5F8AF4" w:rsidR="007E7F60" w:rsidRDefault="007E7F60" w:rsidP="007E7F60">
      <w:pPr>
        <w:pStyle w:val="ListParagraph"/>
        <w:numPr>
          <w:ilvl w:val="0"/>
          <w:numId w:val="1"/>
        </w:numPr>
        <w:rPr>
          <w:rFonts w:ascii="Arial" w:hAnsi="Arial" w:cs="Arial"/>
        </w:rPr>
      </w:pPr>
      <w:r>
        <w:rPr>
          <w:rFonts w:ascii="Arial" w:hAnsi="Arial" w:cs="Arial"/>
        </w:rPr>
        <w:t xml:space="preserve">The </w:t>
      </w:r>
      <w:r w:rsidR="00CD32ED">
        <w:rPr>
          <w:rFonts w:ascii="Arial" w:hAnsi="Arial" w:cs="Arial"/>
        </w:rPr>
        <w:t xml:space="preserve">planning application is made in outline </w:t>
      </w:r>
      <w:r w:rsidRPr="007E7F60">
        <w:rPr>
          <w:rFonts w:ascii="Arial" w:hAnsi="Arial" w:cs="Arial"/>
        </w:rPr>
        <w:t>with all matters reserved for futur</w:t>
      </w:r>
      <w:r w:rsidR="00CD32ED">
        <w:rPr>
          <w:rFonts w:ascii="Arial" w:hAnsi="Arial" w:cs="Arial"/>
        </w:rPr>
        <w:t>e</w:t>
      </w:r>
      <w:r w:rsidRPr="007E7F60">
        <w:rPr>
          <w:rFonts w:ascii="Arial" w:hAnsi="Arial" w:cs="Arial"/>
        </w:rPr>
        <w:t xml:space="preserve"> approval other than access. The description of development is as follows:</w:t>
      </w:r>
    </w:p>
    <w:p w14:paraId="329DB225" w14:textId="77777777" w:rsidR="00CD32ED" w:rsidRPr="00CD32ED" w:rsidRDefault="00CD32ED" w:rsidP="00CD32ED">
      <w:pPr>
        <w:pStyle w:val="ListParagraph"/>
        <w:rPr>
          <w:rFonts w:ascii="Arial" w:hAnsi="Arial" w:cs="Arial"/>
        </w:rPr>
      </w:pPr>
    </w:p>
    <w:p w14:paraId="7F887D22" w14:textId="11F896B4" w:rsidR="007E7F60" w:rsidRPr="000A6512" w:rsidRDefault="007E7F60" w:rsidP="000A6512">
      <w:pPr>
        <w:pStyle w:val="ListParagraph"/>
        <w:ind w:left="1440"/>
        <w:rPr>
          <w:rFonts w:ascii="Arial" w:hAnsi="Arial" w:cs="Arial"/>
          <w:i/>
          <w:iCs/>
        </w:rPr>
      </w:pPr>
      <w:r w:rsidRPr="000A6512">
        <w:rPr>
          <w:rFonts w:ascii="Arial" w:hAnsi="Arial" w:cs="Arial"/>
          <w:i/>
          <w:iCs/>
        </w:rPr>
        <w:t>“Outline planning application with all matters reserved (except vehicular access) for residential-led (class C3) mixed use development, with commercial uses (use class E(a), E(b) and E(c)), community use (class F.2) and ancillary infrastructure and open space, demolition, and/or refurbishment of existing buildings and together with ancillary works”</w:t>
      </w:r>
    </w:p>
    <w:p w14:paraId="0F375DB6" w14:textId="77777777" w:rsidR="000A6512" w:rsidRDefault="000A6512" w:rsidP="00CD32ED">
      <w:pPr>
        <w:pStyle w:val="ListParagraph"/>
        <w:rPr>
          <w:rFonts w:ascii="Arial" w:hAnsi="Arial" w:cs="Arial"/>
        </w:rPr>
      </w:pPr>
    </w:p>
    <w:p w14:paraId="52FD6AF4" w14:textId="2C8C4CEC" w:rsidR="00A342AE" w:rsidRDefault="000A03D4" w:rsidP="00A342AE">
      <w:pPr>
        <w:pStyle w:val="ListParagraph"/>
        <w:rPr>
          <w:rFonts w:ascii="Arial" w:hAnsi="Arial" w:cs="Arial"/>
        </w:rPr>
      </w:pPr>
      <w:r>
        <w:rPr>
          <w:rFonts w:ascii="Arial" w:hAnsi="Arial" w:cs="Arial"/>
        </w:rPr>
        <w:t>4 d</w:t>
      </w:r>
      <w:r w:rsidR="00A342AE" w:rsidRPr="00A342AE">
        <w:rPr>
          <w:rFonts w:ascii="Arial" w:hAnsi="Arial" w:cs="Arial"/>
        </w:rPr>
        <w:t xml:space="preserve">rawings </w:t>
      </w:r>
      <w:r>
        <w:rPr>
          <w:rFonts w:ascii="Arial" w:hAnsi="Arial" w:cs="Arial"/>
        </w:rPr>
        <w:t xml:space="preserve">are </w:t>
      </w:r>
      <w:r w:rsidR="00A342AE" w:rsidRPr="00A342AE">
        <w:rPr>
          <w:rFonts w:ascii="Arial" w:hAnsi="Arial" w:cs="Arial"/>
        </w:rPr>
        <w:t>submitted for approval comprise</w:t>
      </w:r>
      <w:r>
        <w:rPr>
          <w:rFonts w:ascii="Arial" w:hAnsi="Arial" w:cs="Arial"/>
        </w:rPr>
        <w:t xml:space="preserve"> as part of the application</w:t>
      </w:r>
      <w:r w:rsidR="00A342AE" w:rsidRPr="00A342AE">
        <w:rPr>
          <w:rFonts w:ascii="Arial" w:hAnsi="Arial" w:cs="Arial"/>
        </w:rPr>
        <w:t>:</w:t>
      </w:r>
    </w:p>
    <w:p w14:paraId="1F3B5409" w14:textId="77777777" w:rsidR="005251D7" w:rsidRPr="00A342AE" w:rsidRDefault="005251D7" w:rsidP="00A342AE">
      <w:pPr>
        <w:pStyle w:val="ListParagraph"/>
        <w:rPr>
          <w:rFonts w:ascii="Arial" w:hAnsi="Arial" w:cs="Arial"/>
        </w:rPr>
      </w:pPr>
    </w:p>
    <w:p w14:paraId="5EFCFDC9" w14:textId="77777777" w:rsidR="00A342AE" w:rsidRPr="00A342AE" w:rsidRDefault="00A342AE" w:rsidP="00A342AE">
      <w:pPr>
        <w:pStyle w:val="ListParagraph"/>
        <w:rPr>
          <w:rFonts w:ascii="Arial" w:hAnsi="Arial" w:cs="Arial"/>
        </w:rPr>
      </w:pPr>
      <w:r w:rsidRPr="00A342AE">
        <w:rPr>
          <w:rFonts w:ascii="Arial" w:hAnsi="Arial" w:cs="Arial"/>
        </w:rPr>
        <w:t>(i) Site Boundary Plan (</w:t>
      </w:r>
      <w:bookmarkStart w:id="0" w:name="_Hlk189472194"/>
      <w:r w:rsidRPr="00A342AE">
        <w:rPr>
          <w:rFonts w:ascii="Arial" w:hAnsi="Arial" w:cs="Arial"/>
        </w:rPr>
        <w:t>drawing GTH002-042 Revision D</w:t>
      </w:r>
      <w:bookmarkEnd w:id="0"/>
      <w:r w:rsidRPr="00A342AE">
        <w:rPr>
          <w:rFonts w:ascii="Arial" w:hAnsi="Arial" w:cs="Arial"/>
        </w:rPr>
        <w:t>)</w:t>
      </w:r>
    </w:p>
    <w:p w14:paraId="2AA0FE7C" w14:textId="77777777" w:rsidR="00A342AE" w:rsidRPr="00A342AE" w:rsidRDefault="00A342AE" w:rsidP="00A342AE">
      <w:pPr>
        <w:pStyle w:val="ListParagraph"/>
        <w:rPr>
          <w:rFonts w:ascii="Arial" w:hAnsi="Arial" w:cs="Arial"/>
        </w:rPr>
      </w:pPr>
      <w:r w:rsidRPr="00A342AE">
        <w:rPr>
          <w:rFonts w:ascii="Arial" w:hAnsi="Arial" w:cs="Arial"/>
        </w:rPr>
        <w:t>(ii) Parameter Plan (drawing GTH002-062 Revision A)</w:t>
      </w:r>
    </w:p>
    <w:p w14:paraId="7D4F9530" w14:textId="77777777" w:rsidR="00A342AE" w:rsidRPr="00A342AE" w:rsidRDefault="00A342AE" w:rsidP="00A342AE">
      <w:pPr>
        <w:pStyle w:val="ListParagraph"/>
        <w:rPr>
          <w:rFonts w:ascii="Arial" w:hAnsi="Arial" w:cs="Arial"/>
        </w:rPr>
      </w:pPr>
      <w:r w:rsidRPr="00A342AE">
        <w:rPr>
          <w:rFonts w:ascii="Arial" w:hAnsi="Arial" w:cs="Arial"/>
        </w:rPr>
        <w:t>(iii) Building Heights Plan (</w:t>
      </w:r>
      <w:bookmarkStart w:id="1" w:name="_Hlk189486857"/>
      <w:r w:rsidRPr="00A342AE">
        <w:rPr>
          <w:rFonts w:ascii="Arial" w:hAnsi="Arial" w:cs="Arial"/>
        </w:rPr>
        <w:t>GTH002-078</w:t>
      </w:r>
      <w:bookmarkEnd w:id="1"/>
      <w:r w:rsidRPr="00A342AE">
        <w:rPr>
          <w:rFonts w:ascii="Arial" w:hAnsi="Arial" w:cs="Arial"/>
        </w:rPr>
        <w:t>)</w:t>
      </w:r>
    </w:p>
    <w:p w14:paraId="199E487F" w14:textId="711B50D7" w:rsidR="00A342AE" w:rsidRDefault="00A342AE" w:rsidP="00A342AE">
      <w:pPr>
        <w:pStyle w:val="ListParagraph"/>
        <w:rPr>
          <w:rFonts w:ascii="Arial" w:hAnsi="Arial" w:cs="Arial"/>
        </w:rPr>
      </w:pPr>
      <w:r w:rsidRPr="00A342AE">
        <w:rPr>
          <w:rFonts w:ascii="Arial" w:hAnsi="Arial" w:cs="Arial"/>
        </w:rPr>
        <w:t>(iv) Proposed Site Access (drawing 33221093-STN-HGN-SW-DR-CH-101)</w:t>
      </w:r>
    </w:p>
    <w:p w14:paraId="613AB7F1" w14:textId="77777777" w:rsidR="000A03D4" w:rsidRDefault="000A03D4" w:rsidP="00CD32ED">
      <w:pPr>
        <w:pStyle w:val="ListParagraph"/>
        <w:rPr>
          <w:rFonts w:ascii="Arial" w:hAnsi="Arial" w:cs="Arial"/>
          <w:b/>
          <w:bCs/>
        </w:rPr>
      </w:pPr>
    </w:p>
    <w:p w14:paraId="1ED3DAF8" w14:textId="1D6FB335" w:rsidR="000A6512" w:rsidRPr="000A6512" w:rsidRDefault="000A6512" w:rsidP="00CD32ED">
      <w:pPr>
        <w:pStyle w:val="ListParagraph"/>
        <w:rPr>
          <w:rFonts w:ascii="Arial" w:hAnsi="Arial" w:cs="Arial"/>
          <w:b/>
          <w:bCs/>
        </w:rPr>
      </w:pPr>
      <w:r w:rsidRPr="000A6512">
        <w:rPr>
          <w:rFonts w:ascii="Arial" w:hAnsi="Arial" w:cs="Arial"/>
          <w:b/>
          <w:bCs/>
        </w:rPr>
        <w:t>The Development Plan</w:t>
      </w:r>
    </w:p>
    <w:p w14:paraId="7587BBF2" w14:textId="77777777" w:rsidR="000A6512" w:rsidRPr="007E7F60" w:rsidRDefault="000A6512" w:rsidP="00CD32ED">
      <w:pPr>
        <w:pStyle w:val="ListParagraph"/>
        <w:rPr>
          <w:rFonts w:ascii="Arial" w:hAnsi="Arial" w:cs="Arial"/>
        </w:rPr>
      </w:pPr>
    </w:p>
    <w:p w14:paraId="5BC179FA" w14:textId="00F2243D" w:rsidR="007E7F60" w:rsidRDefault="00375742" w:rsidP="00663801">
      <w:pPr>
        <w:pStyle w:val="ListParagraph"/>
        <w:numPr>
          <w:ilvl w:val="0"/>
          <w:numId w:val="1"/>
        </w:numPr>
        <w:rPr>
          <w:rFonts w:ascii="Arial" w:hAnsi="Arial" w:cs="Arial"/>
        </w:rPr>
      </w:pPr>
      <w:r w:rsidRPr="00375742">
        <w:rPr>
          <w:rFonts w:ascii="Arial" w:hAnsi="Arial" w:cs="Arial"/>
        </w:rPr>
        <w:t>Planning law requires that applications for planning permission be determined in accordance with the development plan, unless material considerations indicate otherwise.</w:t>
      </w:r>
    </w:p>
    <w:p w14:paraId="7C15EECC" w14:textId="77777777" w:rsidR="000A6512" w:rsidRDefault="000A6512" w:rsidP="000A6512">
      <w:pPr>
        <w:pStyle w:val="ListParagraph"/>
        <w:rPr>
          <w:rFonts w:ascii="Arial" w:hAnsi="Arial" w:cs="Arial"/>
        </w:rPr>
      </w:pPr>
    </w:p>
    <w:p w14:paraId="462071C1" w14:textId="77777777" w:rsidR="00C93493" w:rsidRDefault="00375742" w:rsidP="00663801">
      <w:pPr>
        <w:pStyle w:val="ListParagraph"/>
        <w:numPr>
          <w:ilvl w:val="0"/>
          <w:numId w:val="1"/>
        </w:numPr>
        <w:rPr>
          <w:rFonts w:ascii="Arial" w:hAnsi="Arial" w:cs="Arial"/>
        </w:rPr>
      </w:pPr>
      <w:r>
        <w:rPr>
          <w:rFonts w:ascii="Arial" w:hAnsi="Arial" w:cs="Arial"/>
        </w:rPr>
        <w:t>The development plan for the area comprises the following:</w:t>
      </w:r>
      <w:r w:rsidR="00C93493">
        <w:rPr>
          <w:rFonts w:ascii="Arial" w:hAnsi="Arial" w:cs="Arial"/>
        </w:rPr>
        <w:t xml:space="preserve"> </w:t>
      </w:r>
    </w:p>
    <w:p w14:paraId="65B8D69F" w14:textId="77777777" w:rsidR="00C93493" w:rsidRPr="00C93493" w:rsidRDefault="00C93493" w:rsidP="00C93493">
      <w:pPr>
        <w:pStyle w:val="ListParagraph"/>
        <w:rPr>
          <w:rFonts w:ascii="Arial" w:hAnsi="Arial" w:cs="Arial"/>
        </w:rPr>
      </w:pPr>
    </w:p>
    <w:p w14:paraId="09949A9D" w14:textId="7E98BC8C" w:rsidR="000A6512" w:rsidRDefault="00C93493" w:rsidP="00C93493">
      <w:pPr>
        <w:pStyle w:val="ListParagraph"/>
        <w:numPr>
          <w:ilvl w:val="2"/>
          <w:numId w:val="1"/>
        </w:numPr>
        <w:rPr>
          <w:rFonts w:ascii="Arial" w:hAnsi="Arial" w:cs="Arial"/>
        </w:rPr>
      </w:pPr>
      <w:r>
        <w:rPr>
          <w:rFonts w:ascii="Arial" w:hAnsi="Arial" w:cs="Arial"/>
        </w:rPr>
        <w:t>West Northamptonshire Joint Core Strategy</w:t>
      </w:r>
      <w:r w:rsidR="00EA6084">
        <w:rPr>
          <w:rFonts w:ascii="Arial" w:hAnsi="Arial" w:cs="Arial"/>
        </w:rPr>
        <w:t xml:space="preserve"> </w:t>
      </w:r>
    </w:p>
    <w:p w14:paraId="6E97A02D" w14:textId="7CA08876" w:rsidR="00EA6084" w:rsidRDefault="00EA6084" w:rsidP="00C93493">
      <w:pPr>
        <w:pStyle w:val="ListParagraph"/>
        <w:numPr>
          <w:ilvl w:val="2"/>
          <w:numId w:val="1"/>
        </w:numPr>
        <w:rPr>
          <w:rFonts w:ascii="Arial" w:hAnsi="Arial" w:cs="Arial"/>
        </w:rPr>
      </w:pPr>
      <w:r>
        <w:rPr>
          <w:rFonts w:ascii="Arial" w:hAnsi="Arial" w:cs="Arial"/>
        </w:rPr>
        <w:t>Northampton Local Plan Part 2</w:t>
      </w:r>
    </w:p>
    <w:p w14:paraId="572F3B7A" w14:textId="0E40A51C" w:rsidR="00EA6084" w:rsidRDefault="00EA6084" w:rsidP="00C93493">
      <w:pPr>
        <w:pStyle w:val="ListParagraph"/>
        <w:numPr>
          <w:ilvl w:val="2"/>
          <w:numId w:val="1"/>
        </w:numPr>
        <w:rPr>
          <w:rFonts w:ascii="Arial" w:hAnsi="Arial" w:cs="Arial"/>
        </w:rPr>
      </w:pPr>
      <w:r>
        <w:rPr>
          <w:rFonts w:ascii="Arial" w:hAnsi="Arial" w:cs="Arial"/>
        </w:rPr>
        <w:t>Great Houghton Neighbourhood Development Plan</w:t>
      </w:r>
    </w:p>
    <w:p w14:paraId="784C6ACD" w14:textId="38981738" w:rsidR="00EA6084" w:rsidRDefault="00966982" w:rsidP="00C93493">
      <w:pPr>
        <w:pStyle w:val="ListParagraph"/>
        <w:numPr>
          <w:ilvl w:val="2"/>
          <w:numId w:val="1"/>
        </w:numPr>
        <w:rPr>
          <w:rFonts w:ascii="Arial" w:hAnsi="Arial" w:cs="Arial"/>
        </w:rPr>
      </w:pPr>
      <w:r>
        <w:rPr>
          <w:rFonts w:ascii="Arial" w:hAnsi="Arial" w:cs="Arial"/>
        </w:rPr>
        <w:t>Northamptonshire Minerals and Waste Local Plan</w:t>
      </w:r>
    </w:p>
    <w:p w14:paraId="2CCF057C" w14:textId="77777777" w:rsidR="000A6512" w:rsidRDefault="000A6512" w:rsidP="000A6512">
      <w:pPr>
        <w:pStyle w:val="ListParagraph"/>
        <w:rPr>
          <w:rFonts w:ascii="Arial" w:hAnsi="Arial" w:cs="Arial"/>
        </w:rPr>
      </w:pPr>
    </w:p>
    <w:p w14:paraId="3581E985" w14:textId="4D5DAB05" w:rsidR="00966982" w:rsidRDefault="00966982" w:rsidP="000A6512">
      <w:pPr>
        <w:pStyle w:val="ListParagraph"/>
        <w:rPr>
          <w:rFonts w:ascii="Arial" w:hAnsi="Arial" w:cs="Arial"/>
        </w:rPr>
      </w:pPr>
      <w:r>
        <w:rPr>
          <w:rFonts w:ascii="Arial" w:hAnsi="Arial" w:cs="Arial"/>
        </w:rPr>
        <w:t>The comments in this submission are related to the first 3 of these documents.</w:t>
      </w:r>
    </w:p>
    <w:p w14:paraId="7BB7A27B" w14:textId="77777777" w:rsidR="00966982" w:rsidRPr="000A6512" w:rsidRDefault="00966982" w:rsidP="000A6512">
      <w:pPr>
        <w:pStyle w:val="ListParagraph"/>
        <w:rPr>
          <w:rFonts w:ascii="Arial" w:hAnsi="Arial" w:cs="Arial"/>
        </w:rPr>
      </w:pPr>
    </w:p>
    <w:p w14:paraId="39A217C9" w14:textId="6734A408" w:rsidR="003857E3" w:rsidRPr="00592021" w:rsidRDefault="00D7135E" w:rsidP="001647D3">
      <w:pPr>
        <w:pStyle w:val="ListParagraph"/>
        <w:numPr>
          <w:ilvl w:val="0"/>
          <w:numId w:val="1"/>
        </w:numPr>
        <w:rPr>
          <w:rFonts w:ascii="Arial" w:hAnsi="Arial" w:cs="Arial"/>
        </w:rPr>
      </w:pPr>
      <w:r w:rsidRPr="00592021">
        <w:rPr>
          <w:rFonts w:ascii="Arial" w:hAnsi="Arial" w:cs="Arial"/>
        </w:rPr>
        <w:t>The West Northamptonshire Joint Core Strategy (</w:t>
      </w:r>
      <w:r w:rsidR="00D54E81" w:rsidRPr="00592021">
        <w:rPr>
          <w:rFonts w:ascii="Arial" w:hAnsi="Arial" w:cs="Arial"/>
        </w:rPr>
        <w:t>WNJCS</w:t>
      </w:r>
      <w:r w:rsidR="00127C9B">
        <w:rPr>
          <w:rFonts w:ascii="Arial" w:hAnsi="Arial" w:cs="Arial"/>
        </w:rPr>
        <w:t>)</w:t>
      </w:r>
      <w:r w:rsidR="003857E3" w:rsidRPr="00592021">
        <w:rPr>
          <w:rFonts w:ascii="Arial" w:hAnsi="Arial" w:cs="Arial"/>
        </w:rPr>
        <w:t xml:space="preserve"> was adopted in December 2014 and the policies underwent a review in December 2019. The WNJCS sets out an overall vision setting </w:t>
      </w:r>
      <w:r w:rsidR="00764D61">
        <w:rPr>
          <w:rFonts w:ascii="Arial" w:hAnsi="Arial" w:cs="Arial"/>
        </w:rPr>
        <w:t>for</w:t>
      </w:r>
      <w:r w:rsidR="003857E3" w:rsidRPr="00592021">
        <w:rPr>
          <w:rFonts w:ascii="Arial" w:hAnsi="Arial" w:cs="Arial"/>
        </w:rPr>
        <w:t xml:space="preserve"> the area</w:t>
      </w:r>
      <w:r w:rsidR="00CE6614">
        <w:rPr>
          <w:rFonts w:ascii="Arial" w:hAnsi="Arial" w:cs="Arial"/>
        </w:rPr>
        <w:t xml:space="preserve">, how </w:t>
      </w:r>
      <w:r w:rsidR="003857E3" w:rsidRPr="00592021">
        <w:rPr>
          <w:rFonts w:ascii="Arial" w:hAnsi="Arial" w:cs="Arial"/>
        </w:rPr>
        <w:t xml:space="preserve">places within </w:t>
      </w:r>
      <w:r w:rsidR="00CE6614">
        <w:rPr>
          <w:rFonts w:ascii="Arial" w:hAnsi="Arial" w:cs="Arial"/>
        </w:rPr>
        <w:t>the area</w:t>
      </w:r>
      <w:r w:rsidR="003857E3" w:rsidRPr="00592021">
        <w:rPr>
          <w:rFonts w:ascii="Arial" w:hAnsi="Arial" w:cs="Arial"/>
        </w:rPr>
        <w:t xml:space="preserve"> should evolve; strategic objectives for the area focusing on key issues; a strategy for the delivery of these objectives; and an explanation of how the delivery process will be monitored. </w:t>
      </w:r>
    </w:p>
    <w:p w14:paraId="1A775D74" w14:textId="1C0F2D1C" w:rsidR="003857E3" w:rsidRPr="003857E3" w:rsidRDefault="003857E3" w:rsidP="00592021">
      <w:pPr>
        <w:pStyle w:val="ListParagraph"/>
        <w:rPr>
          <w:rFonts w:ascii="Arial" w:hAnsi="Arial" w:cs="Arial"/>
        </w:rPr>
      </w:pPr>
    </w:p>
    <w:p w14:paraId="7048E00A" w14:textId="7F038411" w:rsidR="003857E3" w:rsidRPr="003857E3" w:rsidRDefault="003857E3" w:rsidP="003857E3">
      <w:pPr>
        <w:pStyle w:val="ListParagraph"/>
        <w:numPr>
          <w:ilvl w:val="0"/>
          <w:numId w:val="1"/>
        </w:numPr>
        <w:rPr>
          <w:rFonts w:ascii="Arial" w:hAnsi="Arial" w:cs="Arial"/>
        </w:rPr>
      </w:pPr>
      <w:r w:rsidRPr="003857E3">
        <w:rPr>
          <w:rFonts w:ascii="Arial" w:hAnsi="Arial" w:cs="Arial"/>
        </w:rPr>
        <w:t xml:space="preserve">Also impacting on the neighbourhood area and included as a policy of the WNJCS is the Northampton Related Development Area (NRDA). The WNJCS identifies the NRDA to meet the longstanding issue that Northampton is unable to meet its own housing needs: the WNJCS, therefore, identifies a series of Sustainable Urban Extensions (SUE). One of these SUEs is Northampton South of Brackmills where Policy N6 of the WNJCS makes provision for in the region of 1,300 dwellings, a primary school, and a local centre (Figure </w:t>
      </w:r>
      <w:r w:rsidR="00557108">
        <w:rPr>
          <w:rFonts w:ascii="Arial" w:hAnsi="Arial" w:cs="Arial"/>
        </w:rPr>
        <w:t>1</w:t>
      </w:r>
      <w:r w:rsidRPr="003857E3">
        <w:rPr>
          <w:rFonts w:ascii="Arial" w:hAnsi="Arial" w:cs="Arial"/>
        </w:rPr>
        <w:t>)</w:t>
      </w:r>
      <w:r w:rsidR="006630D3">
        <w:rPr>
          <w:rFonts w:ascii="Arial" w:hAnsi="Arial" w:cs="Arial"/>
        </w:rPr>
        <w:t>.</w:t>
      </w:r>
    </w:p>
    <w:p w14:paraId="23CA7674" w14:textId="77777777" w:rsidR="00557108" w:rsidRDefault="00557108" w:rsidP="00557108">
      <w:pPr>
        <w:pStyle w:val="ListParagraph"/>
        <w:rPr>
          <w:rFonts w:ascii="Arial" w:hAnsi="Arial" w:cs="Arial"/>
        </w:rPr>
      </w:pPr>
    </w:p>
    <w:p w14:paraId="36C7C29D" w14:textId="09B4E108" w:rsidR="003857E3" w:rsidRPr="00036690" w:rsidRDefault="003857E3" w:rsidP="00557108">
      <w:pPr>
        <w:pStyle w:val="ListParagraph"/>
        <w:rPr>
          <w:rFonts w:ascii="Arial" w:hAnsi="Arial" w:cs="Arial"/>
          <w:b/>
          <w:bCs/>
        </w:rPr>
      </w:pPr>
      <w:r w:rsidRPr="00036690">
        <w:rPr>
          <w:rFonts w:ascii="Arial" w:hAnsi="Arial" w:cs="Arial"/>
          <w:b/>
          <w:bCs/>
        </w:rPr>
        <w:t xml:space="preserve">Figure </w:t>
      </w:r>
      <w:r w:rsidR="00557108" w:rsidRPr="00036690">
        <w:rPr>
          <w:rFonts w:ascii="Arial" w:hAnsi="Arial" w:cs="Arial"/>
          <w:b/>
          <w:bCs/>
        </w:rPr>
        <w:t>1</w:t>
      </w:r>
      <w:r w:rsidRPr="00036690">
        <w:rPr>
          <w:rFonts w:ascii="Arial" w:hAnsi="Arial" w:cs="Arial"/>
          <w:b/>
          <w:bCs/>
        </w:rPr>
        <w:t xml:space="preserve">. Northampton South of Brackmills Sustainable Urban Extension </w:t>
      </w:r>
    </w:p>
    <w:p w14:paraId="081EA477" w14:textId="458E1AB2" w:rsidR="00582753" w:rsidRPr="003857E3" w:rsidRDefault="00582753" w:rsidP="00F93798">
      <w:pPr>
        <w:pStyle w:val="ListParagraph"/>
        <w:jc w:val="center"/>
        <w:rPr>
          <w:rFonts w:ascii="Arial" w:hAnsi="Arial" w:cs="Arial"/>
        </w:rPr>
      </w:pPr>
      <w:r>
        <w:rPr>
          <w:rFonts w:ascii="Arial" w:hAnsi="Arial" w:cs="Arial"/>
          <w:noProof/>
        </w:rPr>
        <w:drawing>
          <wp:inline distT="0" distB="0" distL="0" distR="0" wp14:anchorId="5B245FCF" wp14:editId="4C46980B">
            <wp:extent cx="3390358" cy="4785360"/>
            <wp:effectExtent l="0" t="0" r="635" b="0"/>
            <wp:docPr id="210189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396" cy="4803763"/>
                    </a:xfrm>
                    <a:prstGeom prst="rect">
                      <a:avLst/>
                    </a:prstGeom>
                    <a:noFill/>
                  </pic:spPr>
                </pic:pic>
              </a:graphicData>
            </a:graphic>
          </wp:inline>
        </w:drawing>
      </w:r>
    </w:p>
    <w:p w14:paraId="2881D8EE" w14:textId="42B39AD7" w:rsidR="003857E3" w:rsidRPr="007F240A" w:rsidRDefault="003857E3" w:rsidP="007F240A">
      <w:pPr>
        <w:pStyle w:val="ListParagraph"/>
        <w:jc w:val="center"/>
        <w:rPr>
          <w:rFonts w:ascii="Arial" w:hAnsi="Arial" w:cs="Arial"/>
          <w:sz w:val="16"/>
          <w:szCs w:val="16"/>
        </w:rPr>
      </w:pPr>
      <w:r w:rsidRPr="007F240A">
        <w:rPr>
          <w:rFonts w:ascii="Arial" w:hAnsi="Arial" w:cs="Arial"/>
          <w:sz w:val="16"/>
          <w:szCs w:val="16"/>
        </w:rPr>
        <w:t>(Source: WNJCS)</w:t>
      </w:r>
    </w:p>
    <w:p w14:paraId="05190B31" w14:textId="7C5A0597" w:rsidR="000A6512" w:rsidRDefault="000A6512" w:rsidP="006630D3">
      <w:pPr>
        <w:pStyle w:val="ListParagraph"/>
        <w:rPr>
          <w:rFonts w:ascii="Arial" w:hAnsi="Arial" w:cs="Arial"/>
        </w:rPr>
      </w:pPr>
    </w:p>
    <w:p w14:paraId="220FFCF4" w14:textId="03A46697" w:rsidR="00D54E81" w:rsidRPr="006630D3" w:rsidRDefault="00D54E81" w:rsidP="006630D3">
      <w:pPr>
        <w:pStyle w:val="ListParagraph"/>
        <w:rPr>
          <w:rFonts w:ascii="Arial" w:hAnsi="Arial" w:cs="Arial"/>
          <w:b/>
          <w:bCs/>
        </w:rPr>
      </w:pPr>
      <w:r w:rsidRPr="006630D3">
        <w:rPr>
          <w:rFonts w:ascii="Arial" w:hAnsi="Arial" w:cs="Arial"/>
          <w:b/>
          <w:bCs/>
        </w:rPr>
        <w:t>N</w:t>
      </w:r>
      <w:r w:rsidR="006630D3" w:rsidRPr="006630D3">
        <w:rPr>
          <w:rFonts w:ascii="Arial" w:hAnsi="Arial" w:cs="Arial"/>
          <w:b/>
          <w:bCs/>
        </w:rPr>
        <w:t>orthampton Local Plan Part 2 (NLPP2)</w:t>
      </w:r>
    </w:p>
    <w:p w14:paraId="417079CE" w14:textId="77777777" w:rsidR="00D7135E" w:rsidRDefault="00D7135E" w:rsidP="00D7135E">
      <w:pPr>
        <w:pStyle w:val="ListParagraph"/>
        <w:rPr>
          <w:rFonts w:ascii="Arial" w:hAnsi="Arial" w:cs="Arial"/>
        </w:rPr>
      </w:pPr>
    </w:p>
    <w:p w14:paraId="0D640A8D" w14:textId="6E7EE270" w:rsidR="006630D3" w:rsidRDefault="006630D3" w:rsidP="00663801">
      <w:pPr>
        <w:pStyle w:val="ListParagraph"/>
        <w:numPr>
          <w:ilvl w:val="0"/>
          <w:numId w:val="1"/>
        </w:numPr>
        <w:rPr>
          <w:rFonts w:ascii="Arial" w:hAnsi="Arial" w:cs="Arial"/>
        </w:rPr>
      </w:pPr>
      <w:r>
        <w:rPr>
          <w:rFonts w:ascii="Arial" w:hAnsi="Arial" w:cs="Arial"/>
        </w:rPr>
        <w:t xml:space="preserve">The NLPP2 was adopted </w:t>
      </w:r>
      <w:r w:rsidR="00F36172">
        <w:rPr>
          <w:rFonts w:ascii="Arial" w:hAnsi="Arial" w:cs="Arial"/>
        </w:rPr>
        <w:t xml:space="preserve">in March 2023. </w:t>
      </w:r>
      <w:r w:rsidR="00DF7630">
        <w:rPr>
          <w:rFonts w:ascii="Arial" w:hAnsi="Arial" w:cs="Arial"/>
        </w:rPr>
        <w:t xml:space="preserve">As well as the plan-wide policies that operate throughout the area </w:t>
      </w:r>
      <w:r w:rsidR="007E2ED7">
        <w:rPr>
          <w:rFonts w:ascii="Arial" w:hAnsi="Arial" w:cs="Arial"/>
        </w:rPr>
        <w:t xml:space="preserve">that </w:t>
      </w:r>
      <w:r w:rsidR="00E86560">
        <w:rPr>
          <w:rFonts w:ascii="Arial" w:hAnsi="Arial" w:cs="Arial"/>
        </w:rPr>
        <w:t xml:space="preserve">may be relevant to this planning application, NLPP2 also includes a </w:t>
      </w:r>
      <w:r w:rsidR="00FA6682">
        <w:rPr>
          <w:rFonts w:ascii="Arial" w:hAnsi="Arial" w:cs="Arial"/>
        </w:rPr>
        <w:t>site-specific</w:t>
      </w:r>
      <w:r w:rsidR="00E86560">
        <w:rPr>
          <w:rFonts w:ascii="Arial" w:hAnsi="Arial" w:cs="Arial"/>
        </w:rPr>
        <w:t xml:space="preserve"> policy for the application site – Policy A3</w:t>
      </w:r>
      <w:r w:rsidR="00A40D39">
        <w:rPr>
          <w:rFonts w:ascii="Arial" w:hAnsi="Arial" w:cs="Arial"/>
        </w:rPr>
        <w:t xml:space="preserve"> The Green, Great Houghton.</w:t>
      </w:r>
      <w:r w:rsidR="00A909DD">
        <w:rPr>
          <w:rFonts w:ascii="Arial" w:hAnsi="Arial" w:cs="Arial"/>
        </w:rPr>
        <w:t xml:space="preserve"> The application site is contiguous with the </w:t>
      </w:r>
      <w:r w:rsidR="00C85A37">
        <w:rPr>
          <w:rFonts w:ascii="Arial" w:hAnsi="Arial" w:cs="Arial"/>
        </w:rPr>
        <w:t>NLPP2 allocation.</w:t>
      </w:r>
    </w:p>
    <w:p w14:paraId="16BCFF50" w14:textId="77777777" w:rsidR="00C85A37" w:rsidRDefault="00C85A37" w:rsidP="00C85A37">
      <w:pPr>
        <w:pStyle w:val="ListParagraph"/>
        <w:rPr>
          <w:rFonts w:ascii="Arial" w:hAnsi="Arial" w:cs="Arial"/>
        </w:rPr>
      </w:pPr>
    </w:p>
    <w:p w14:paraId="5C6873A8" w14:textId="1F0D54FF" w:rsidR="00C85A37" w:rsidRDefault="00C85A37" w:rsidP="00663801">
      <w:pPr>
        <w:pStyle w:val="ListParagraph"/>
        <w:numPr>
          <w:ilvl w:val="0"/>
          <w:numId w:val="1"/>
        </w:numPr>
        <w:rPr>
          <w:rFonts w:ascii="Arial" w:hAnsi="Arial" w:cs="Arial"/>
        </w:rPr>
      </w:pPr>
      <w:r>
        <w:rPr>
          <w:rFonts w:ascii="Arial" w:hAnsi="Arial" w:cs="Arial"/>
        </w:rPr>
        <w:t xml:space="preserve">Policy A3 </w:t>
      </w:r>
      <w:r w:rsidR="000D1F60">
        <w:rPr>
          <w:rFonts w:ascii="Arial" w:hAnsi="Arial" w:cs="Arial"/>
        </w:rPr>
        <w:t>sets 1</w:t>
      </w:r>
      <w:r w:rsidR="00E63FE2">
        <w:rPr>
          <w:rFonts w:ascii="Arial" w:hAnsi="Arial" w:cs="Arial"/>
        </w:rPr>
        <w:t>3</w:t>
      </w:r>
      <w:r w:rsidR="000D1F60">
        <w:rPr>
          <w:rFonts w:ascii="Arial" w:hAnsi="Arial" w:cs="Arial"/>
        </w:rPr>
        <w:t xml:space="preserve"> criteria </w:t>
      </w:r>
      <w:r w:rsidR="00EA50A4">
        <w:rPr>
          <w:rFonts w:ascii="Arial" w:hAnsi="Arial" w:cs="Arial"/>
        </w:rPr>
        <w:t>for development at The Green to meet. Those considered relevant to this planning application</w:t>
      </w:r>
      <w:r w:rsidR="00222FA1">
        <w:rPr>
          <w:rFonts w:ascii="Arial" w:hAnsi="Arial" w:cs="Arial"/>
        </w:rPr>
        <w:t xml:space="preserve"> being</w:t>
      </w:r>
      <w:r w:rsidR="0022790A">
        <w:rPr>
          <w:rFonts w:ascii="Arial" w:hAnsi="Arial" w:cs="Arial"/>
        </w:rPr>
        <w:t xml:space="preserve"> set out below with commentary on how these matters are treated in the outline application</w:t>
      </w:r>
      <w:r w:rsidR="00222FA1">
        <w:rPr>
          <w:rFonts w:ascii="Arial" w:hAnsi="Arial" w:cs="Arial"/>
        </w:rPr>
        <w:t>:</w:t>
      </w:r>
    </w:p>
    <w:p w14:paraId="1F43915A" w14:textId="77777777" w:rsidR="00222FA1" w:rsidRDefault="00222FA1" w:rsidP="00222FA1">
      <w:pPr>
        <w:pStyle w:val="ListParagraph"/>
        <w:rPr>
          <w:rFonts w:ascii="Arial" w:hAnsi="Arial" w:cs="Arial"/>
        </w:rPr>
      </w:pPr>
    </w:p>
    <w:p w14:paraId="6FD29FB0" w14:textId="77777777" w:rsidR="0022790A" w:rsidRDefault="00B4436B" w:rsidP="00B4436B">
      <w:pPr>
        <w:pStyle w:val="ListParagraph"/>
        <w:ind w:left="1440"/>
        <w:rPr>
          <w:rFonts w:ascii="Arial" w:hAnsi="Arial" w:cs="Arial"/>
        </w:rPr>
      </w:pPr>
      <w:r>
        <w:rPr>
          <w:rFonts w:ascii="Arial" w:hAnsi="Arial" w:cs="Arial"/>
        </w:rPr>
        <w:t>“</w:t>
      </w:r>
      <w:r w:rsidRPr="00B4436B">
        <w:rPr>
          <w:rFonts w:ascii="Arial" w:hAnsi="Arial" w:cs="Arial"/>
        </w:rPr>
        <w:t>iv. Proposals should include suitable measures to mitigate the impact of additional traffic generated by the development. The principal access to the site should be from The Green west of Saucebridge Farm, west of the junction of The Green with the unnamed road which leads south at this point, and the development should seek to minimise additional traffic eastwards from this point towards Great Houghton village and the Bedford Road. The intention should be to reduce the potential for traffic use to use The Green to the east or routes through the allocation to travel between the Newport Pagnell Road and the Bedford Road or vice versa.</w:t>
      </w:r>
    </w:p>
    <w:p w14:paraId="3AD84B0E" w14:textId="77777777" w:rsidR="0022790A" w:rsidRDefault="0022790A" w:rsidP="00B4436B">
      <w:pPr>
        <w:pStyle w:val="ListParagraph"/>
        <w:ind w:left="1440"/>
        <w:rPr>
          <w:rFonts w:ascii="Arial" w:hAnsi="Arial" w:cs="Arial"/>
        </w:rPr>
      </w:pPr>
    </w:p>
    <w:p w14:paraId="01D84843" w14:textId="77777777" w:rsidR="00606449" w:rsidRDefault="00106358" w:rsidP="00B4436B">
      <w:pPr>
        <w:pStyle w:val="ListParagraph"/>
        <w:ind w:left="1440"/>
        <w:rPr>
          <w:rFonts w:ascii="Arial" w:hAnsi="Arial" w:cs="Arial"/>
          <w:u w:val="single"/>
        </w:rPr>
      </w:pPr>
      <w:r>
        <w:rPr>
          <w:rFonts w:ascii="Arial" w:hAnsi="Arial" w:cs="Arial"/>
          <w:u w:val="single"/>
        </w:rPr>
        <w:t>The parameters plan (</w:t>
      </w:r>
      <w:r w:rsidRPr="00106358">
        <w:rPr>
          <w:rFonts w:ascii="Arial" w:hAnsi="Arial" w:cs="Arial"/>
          <w:u w:val="single"/>
        </w:rPr>
        <w:t>GTH002-062 Revision A</w:t>
      </w:r>
      <w:r>
        <w:rPr>
          <w:rFonts w:ascii="Arial" w:hAnsi="Arial" w:cs="Arial"/>
          <w:u w:val="single"/>
        </w:rPr>
        <w:t>) and the site access plan (</w:t>
      </w:r>
      <w:r w:rsidRPr="00106358">
        <w:rPr>
          <w:rFonts w:ascii="Arial" w:hAnsi="Arial" w:cs="Arial"/>
          <w:u w:val="single"/>
        </w:rPr>
        <w:t>33221093-STN-HGN-SW-DR-CH-101</w:t>
      </w:r>
      <w:r>
        <w:rPr>
          <w:rFonts w:ascii="Arial" w:hAnsi="Arial" w:cs="Arial"/>
          <w:u w:val="single"/>
        </w:rPr>
        <w:t xml:space="preserve">) show the </w:t>
      </w:r>
      <w:r w:rsidR="00D16162">
        <w:rPr>
          <w:rFonts w:ascii="Arial" w:hAnsi="Arial" w:cs="Arial"/>
          <w:u w:val="single"/>
        </w:rPr>
        <w:t xml:space="preserve">primary vehicle site access to be </w:t>
      </w:r>
      <w:r w:rsidR="008452D4">
        <w:rPr>
          <w:rFonts w:ascii="Arial" w:hAnsi="Arial" w:cs="Arial"/>
          <w:u w:val="single"/>
        </w:rPr>
        <w:t>in the location defi</w:t>
      </w:r>
      <w:r w:rsidR="00EB1755">
        <w:rPr>
          <w:rFonts w:ascii="Arial" w:hAnsi="Arial" w:cs="Arial"/>
          <w:u w:val="single"/>
        </w:rPr>
        <w:t>n</w:t>
      </w:r>
      <w:r w:rsidR="008452D4">
        <w:rPr>
          <w:rFonts w:ascii="Arial" w:hAnsi="Arial" w:cs="Arial"/>
          <w:u w:val="single"/>
        </w:rPr>
        <w:t>ed by LPP2</w:t>
      </w:r>
      <w:r w:rsidR="00EB1755">
        <w:rPr>
          <w:rFonts w:ascii="Arial" w:hAnsi="Arial" w:cs="Arial"/>
          <w:u w:val="single"/>
        </w:rPr>
        <w:t xml:space="preserve">. </w:t>
      </w:r>
      <w:bookmarkStart w:id="2" w:name="_Hlk189484110"/>
    </w:p>
    <w:p w14:paraId="2BB7461E" w14:textId="77777777" w:rsidR="00606449" w:rsidRDefault="00606449" w:rsidP="00B4436B">
      <w:pPr>
        <w:pStyle w:val="ListParagraph"/>
        <w:ind w:left="1440"/>
        <w:rPr>
          <w:rFonts w:ascii="Arial" w:hAnsi="Arial" w:cs="Arial"/>
          <w:u w:val="single"/>
        </w:rPr>
      </w:pPr>
    </w:p>
    <w:p w14:paraId="244BA622" w14:textId="05C7038B" w:rsidR="00606449" w:rsidRDefault="00606449" w:rsidP="006D3FB8">
      <w:pPr>
        <w:pStyle w:val="ListParagraph"/>
        <w:ind w:left="1440"/>
        <w:rPr>
          <w:rFonts w:ascii="Arial" w:hAnsi="Arial" w:cs="Arial"/>
          <w:u w:val="single"/>
        </w:rPr>
      </w:pPr>
      <w:r>
        <w:rPr>
          <w:rFonts w:ascii="Arial" w:hAnsi="Arial" w:cs="Arial"/>
          <w:u w:val="single"/>
        </w:rPr>
        <w:t xml:space="preserve">The site access plan also shows </w:t>
      </w:r>
      <w:r w:rsidR="00DF2851">
        <w:rPr>
          <w:rFonts w:ascii="Arial" w:hAnsi="Arial" w:cs="Arial"/>
          <w:u w:val="single"/>
        </w:rPr>
        <w:t xml:space="preserve">a section of The Green beyond the site access will be subject of a Traffic Regulation Order (TRO) </w:t>
      </w:r>
      <w:r w:rsidR="006D3FB8">
        <w:rPr>
          <w:rFonts w:ascii="Arial" w:hAnsi="Arial" w:cs="Arial"/>
          <w:u w:val="single"/>
        </w:rPr>
        <w:t xml:space="preserve">to close it for traffic use and dedicate this to active travel (walking and cycling) only. </w:t>
      </w:r>
      <w:r w:rsidR="00213090">
        <w:rPr>
          <w:rFonts w:ascii="Arial" w:hAnsi="Arial" w:cs="Arial"/>
          <w:u w:val="single"/>
        </w:rPr>
        <w:t>To prevent visibility of this active travel route and limit anti-social access a landscaping mound and treatment will be introduced.</w:t>
      </w:r>
    </w:p>
    <w:p w14:paraId="47E6A99E" w14:textId="77777777" w:rsidR="00606449" w:rsidRDefault="00606449" w:rsidP="00B4436B">
      <w:pPr>
        <w:pStyle w:val="ListParagraph"/>
        <w:ind w:left="1440"/>
        <w:rPr>
          <w:rFonts w:ascii="Arial" w:hAnsi="Arial" w:cs="Arial"/>
          <w:u w:val="single"/>
        </w:rPr>
      </w:pPr>
    </w:p>
    <w:p w14:paraId="77396BF1" w14:textId="227A3A1C" w:rsidR="00B4436B" w:rsidRDefault="00C7276C" w:rsidP="00B4436B">
      <w:pPr>
        <w:pStyle w:val="ListParagraph"/>
        <w:ind w:left="1440"/>
        <w:rPr>
          <w:rFonts w:ascii="Arial" w:hAnsi="Arial" w:cs="Arial"/>
          <w:u w:val="single"/>
        </w:rPr>
      </w:pPr>
      <w:r w:rsidRPr="0042021D">
        <w:rPr>
          <w:rFonts w:ascii="Arial" w:hAnsi="Arial" w:cs="Arial"/>
          <w:u w:val="single"/>
        </w:rPr>
        <w:t xml:space="preserve">Given the recent Transport Study commissioned by the Parish Council and submitted alongside this statement </w:t>
      </w:r>
      <w:r w:rsidR="002A2F62" w:rsidRPr="0042021D">
        <w:rPr>
          <w:rFonts w:ascii="Arial" w:hAnsi="Arial" w:cs="Arial"/>
          <w:u w:val="single"/>
        </w:rPr>
        <w:t xml:space="preserve">(see </w:t>
      </w:r>
      <w:r w:rsidR="0098356B" w:rsidRPr="0042021D">
        <w:rPr>
          <w:rFonts w:ascii="Arial" w:hAnsi="Arial" w:cs="Arial"/>
          <w:u w:val="single"/>
        </w:rPr>
        <w:t>A</w:t>
      </w:r>
      <w:r w:rsidR="002A2F62" w:rsidRPr="0042021D">
        <w:rPr>
          <w:rFonts w:ascii="Arial" w:hAnsi="Arial" w:cs="Arial"/>
          <w:u w:val="single"/>
        </w:rPr>
        <w:t>ppendix</w:t>
      </w:r>
      <w:r w:rsidR="0098356B" w:rsidRPr="0042021D">
        <w:rPr>
          <w:rFonts w:ascii="Arial" w:hAnsi="Arial" w:cs="Arial"/>
          <w:u w:val="single"/>
        </w:rPr>
        <w:t xml:space="preserve"> 1</w:t>
      </w:r>
      <w:r w:rsidR="002A2F62" w:rsidRPr="0042021D">
        <w:rPr>
          <w:rFonts w:ascii="Arial" w:hAnsi="Arial" w:cs="Arial"/>
          <w:u w:val="single"/>
        </w:rPr>
        <w:t>)</w:t>
      </w:r>
      <w:r w:rsidRPr="0042021D">
        <w:rPr>
          <w:rFonts w:ascii="Arial" w:hAnsi="Arial" w:cs="Arial"/>
          <w:u w:val="single"/>
        </w:rPr>
        <w:t xml:space="preserve"> it</w:t>
      </w:r>
      <w:r w:rsidR="002A2F62" w:rsidRPr="0042021D">
        <w:rPr>
          <w:rFonts w:ascii="Arial" w:hAnsi="Arial" w:cs="Arial"/>
          <w:u w:val="single"/>
        </w:rPr>
        <w:t xml:space="preserve"> is</w:t>
      </w:r>
      <w:r w:rsidRPr="0042021D">
        <w:rPr>
          <w:rFonts w:ascii="Arial" w:hAnsi="Arial" w:cs="Arial"/>
          <w:u w:val="single"/>
        </w:rPr>
        <w:t xml:space="preserve"> </w:t>
      </w:r>
      <w:r w:rsidR="002538E3" w:rsidRPr="0042021D">
        <w:rPr>
          <w:rFonts w:ascii="Arial" w:hAnsi="Arial" w:cs="Arial"/>
          <w:u w:val="single"/>
        </w:rPr>
        <w:t>crucial that this point is addressed</w:t>
      </w:r>
      <w:r w:rsidR="002A2F62" w:rsidRPr="0042021D">
        <w:rPr>
          <w:rFonts w:ascii="Arial" w:hAnsi="Arial" w:cs="Arial"/>
          <w:u w:val="single"/>
        </w:rPr>
        <w:t xml:space="preserve"> along with the </w:t>
      </w:r>
      <w:r w:rsidR="0042021D">
        <w:rPr>
          <w:rFonts w:ascii="Arial" w:hAnsi="Arial" w:cs="Arial"/>
          <w:u w:val="single"/>
        </w:rPr>
        <w:t>advice</w:t>
      </w:r>
      <w:r w:rsidR="002A2F62" w:rsidRPr="0042021D">
        <w:rPr>
          <w:rFonts w:ascii="Arial" w:hAnsi="Arial" w:cs="Arial"/>
          <w:u w:val="single"/>
        </w:rPr>
        <w:t xml:space="preserve"> from WNC to the Developer</w:t>
      </w:r>
      <w:r w:rsidR="005B5687">
        <w:rPr>
          <w:rFonts w:ascii="Arial" w:hAnsi="Arial" w:cs="Arial"/>
          <w:u w:val="single"/>
        </w:rPr>
        <w:t>’</w:t>
      </w:r>
      <w:r w:rsidR="002A2F62" w:rsidRPr="0042021D">
        <w:rPr>
          <w:rFonts w:ascii="Arial" w:hAnsi="Arial" w:cs="Arial"/>
          <w:u w:val="single"/>
        </w:rPr>
        <w:t xml:space="preserve">s Agent, (David Lock Associates) that they would need to meet the evidence contained </w:t>
      </w:r>
      <w:r w:rsidR="005B5687">
        <w:rPr>
          <w:rFonts w:ascii="Arial" w:hAnsi="Arial" w:cs="Arial"/>
          <w:u w:val="single"/>
        </w:rPr>
        <w:t>within the Transport Study.</w:t>
      </w:r>
    </w:p>
    <w:bookmarkEnd w:id="2"/>
    <w:p w14:paraId="0C313A42" w14:textId="77777777" w:rsidR="000964DE" w:rsidRDefault="000964DE" w:rsidP="00B4436B">
      <w:pPr>
        <w:pStyle w:val="ListParagraph"/>
        <w:ind w:left="1440"/>
        <w:rPr>
          <w:rFonts w:ascii="Arial" w:hAnsi="Arial" w:cs="Arial"/>
        </w:rPr>
      </w:pPr>
    </w:p>
    <w:p w14:paraId="29916D11" w14:textId="77777777" w:rsidR="00EB1755" w:rsidRDefault="000964DE" w:rsidP="00B4436B">
      <w:pPr>
        <w:pStyle w:val="ListParagraph"/>
        <w:ind w:left="1440"/>
        <w:rPr>
          <w:rFonts w:ascii="Arial" w:hAnsi="Arial" w:cs="Arial"/>
        </w:rPr>
      </w:pPr>
      <w:r w:rsidRPr="000964DE">
        <w:rPr>
          <w:rFonts w:ascii="Arial" w:hAnsi="Arial" w:cs="Arial"/>
        </w:rPr>
        <w:t>xi. A suitable Alternative Natural Greenspace (SANG) will be secured.</w:t>
      </w:r>
    </w:p>
    <w:p w14:paraId="0B433BB5" w14:textId="77777777" w:rsidR="00EB1755" w:rsidRDefault="00EB1755" w:rsidP="00B4436B">
      <w:pPr>
        <w:pStyle w:val="ListParagraph"/>
        <w:ind w:left="1440"/>
        <w:rPr>
          <w:rFonts w:ascii="Arial" w:hAnsi="Arial" w:cs="Arial"/>
        </w:rPr>
      </w:pPr>
    </w:p>
    <w:p w14:paraId="718DBABD" w14:textId="3871AB78" w:rsidR="000964DE" w:rsidRDefault="00351BFA" w:rsidP="00B4436B">
      <w:pPr>
        <w:pStyle w:val="ListParagraph"/>
        <w:ind w:left="1440"/>
        <w:rPr>
          <w:rFonts w:ascii="Arial" w:hAnsi="Arial" w:cs="Arial"/>
          <w:u w:val="single"/>
        </w:rPr>
      </w:pPr>
      <w:r w:rsidRPr="00351BFA">
        <w:rPr>
          <w:rFonts w:ascii="Arial" w:hAnsi="Arial" w:cs="Arial"/>
          <w:u w:val="single"/>
        </w:rPr>
        <w:lastRenderedPageBreak/>
        <w:t>The SANG is shown in the same location as the SANG in the NLPP2 (Figure 20).</w:t>
      </w:r>
      <w:r w:rsidR="000964DE" w:rsidRPr="00351BFA">
        <w:rPr>
          <w:rFonts w:ascii="Arial" w:hAnsi="Arial" w:cs="Arial"/>
          <w:u w:val="single"/>
        </w:rPr>
        <w:t xml:space="preserve"> </w:t>
      </w:r>
      <w:r w:rsidR="000B7B94">
        <w:rPr>
          <w:rFonts w:ascii="Arial" w:hAnsi="Arial" w:cs="Arial"/>
          <w:u w:val="single"/>
        </w:rPr>
        <w:t>None of the SANG is proposed off-site.</w:t>
      </w:r>
    </w:p>
    <w:p w14:paraId="5C35079C" w14:textId="77777777" w:rsidR="00E25472" w:rsidRPr="00351BFA" w:rsidRDefault="00E25472" w:rsidP="00B4436B">
      <w:pPr>
        <w:pStyle w:val="ListParagraph"/>
        <w:ind w:left="1440"/>
        <w:rPr>
          <w:rFonts w:ascii="Arial" w:hAnsi="Arial" w:cs="Arial"/>
          <w:u w:val="single"/>
        </w:rPr>
      </w:pPr>
    </w:p>
    <w:p w14:paraId="184C84ED" w14:textId="77777777" w:rsidR="000964DE" w:rsidRDefault="000964DE" w:rsidP="00B4436B">
      <w:pPr>
        <w:pStyle w:val="ListParagraph"/>
        <w:ind w:left="1440"/>
        <w:rPr>
          <w:rFonts w:ascii="Arial" w:hAnsi="Arial" w:cs="Arial"/>
        </w:rPr>
      </w:pPr>
      <w:r w:rsidRPr="000964DE">
        <w:rPr>
          <w:rFonts w:ascii="Arial" w:hAnsi="Arial" w:cs="Arial"/>
        </w:rPr>
        <w:t xml:space="preserve">xii. Proposals must be informed by a masterplan for the whole allocation which will be expected to: </w:t>
      </w:r>
    </w:p>
    <w:p w14:paraId="317256E9" w14:textId="77777777" w:rsidR="000964DE" w:rsidRDefault="000964DE" w:rsidP="00B4436B">
      <w:pPr>
        <w:pStyle w:val="ListParagraph"/>
        <w:ind w:left="1440"/>
        <w:rPr>
          <w:rFonts w:ascii="Arial" w:hAnsi="Arial" w:cs="Arial"/>
        </w:rPr>
      </w:pPr>
    </w:p>
    <w:p w14:paraId="78F4BF4B" w14:textId="6F8285F9" w:rsidR="000964DE" w:rsidRDefault="000964DE" w:rsidP="00B4436B">
      <w:pPr>
        <w:pStyle w:val="ListParagraph"/>
        <w:ind w:left="1440"/>
        <w:rPr>
          <w:rFonts w:ascii="Arial" w:hAnsi="Arial" w:cs="Arial"/>
        </w:rPr>
      </w:pPr>
      <w:r w:rsidRPr="000964DE">
        <w:rPr>
          <w:rFonts w:ascii="Arial" w:hAnsi="Arial" w:cs="Arial"/>
        </w:rPr>
        <w:t xml:space="preserve">a. Take into consideration the surrounding townscape character and remain sensitive to the existing small-scale residential development within Great Houghton to the east and Hardingstone to the </w:t>
      </w:r>
      <w:r w:rsidR="00FA6682" w:rsidRPr="000964DE">
        <w:rPr>
          <w:rFonts w:ascii="Arial" w:hAnsi="Arial" w:cs="Arial"/>
        </w:rPr>
        <w:t>west.</w:t>
      </w:r>
      <w:r w:rsidRPr="000964DE">
        <w:rPr>
          <w:rFonts w:ascii="Arial" w:hAnsi="Arial" w:cs="Arial"/>
        </w:rPr>
        <w:t xml:space="preserve"> </w:t>
      </w:r>
    </w:p>
    <w:p w14:paraId="498F8C58" w14:textId="77777777" w:rsidR="005446CC" w:rsidRDefault="005446CC" w:rsidP="00B4436B">
      <w:pPr>
        <w:pStyle w:val="ListParagraph"/>
        <w:ind w:left="1440"/>
        <w:rPr>
          <w:rFonts w:ascii="Arial" w:hAnsi="Arial" w:cs="Arial"/>
        </w:rPr>
      </w:pPr>
    </w:p>
    <w:p w14:paraId="71E92CDE" w14:textId="3779DC18" w:rsidR="005446CC" w:rsidRDefault="00D07752" w:rsidP="00B4436B">
      <w:pPr>
        <w:pStyle w:val="ListParagraph"/>
        <w:ind w:left="1440"/>
        <w:rPr>
          <w:rFonts w:ascii="Arial" w:hAnsi="Arial" w:cs="Arial"/>
          <w:u w:val="single"/>
        </w:rPr>
      </w:pPr>
      <w:r>
        <w:rPr>
          <w:rFonts w:ascii="Arial" w:hAnsi="Arial" w:cs="Arial"/>
          <w:u w:val="single"/>
        </w:rPr>
        <w:t xml:space="preserve">The </w:t>
      </w:r>
      <w:r w:rsidR="00DB6466" w:rsidRPr="00D07752">
        <w:rPr>
          <w:rFonts w:ascii="Arial" w:hAnsi="Arial" w:cs="Arial"/>
          <w:u w:val="single"/>
        </w:rPr>
        <w:t xml:space="preserve">Building </w:t>
      </w:r>
      <w:r w:rsidR="006744FC">
        <w:rPr>
          <w:rFonts w:ascii="Arial" w:hAnsi="Arial" w:cs="Arial"/>
          <w:u w:val="single"/>
        </w:rPr>
        <w:t>H</w:t>
      </w:r>
      <w:r w:rsidR="00DB6466" w:rsidRPr="00D07752">
        <w:rPr>
          <w:rFonts w:ascii="Arial" w:hAnsi="Arial" w:cs="Arial"/>
          <w:u w:val="single"/>
        </w:rPr>
        <w:t>eights</w:t>
      </w:r>
      <w:r w:rsidR="006744FC">
        <w:rPr>
          <w:rFonts w:ascii="Arial" w:hAnsi="Arial" w:cs="Arial"/>
          <w:u w:val="single"/>
        </w:rPr>
        <w:t xml:space="preserve"> Plan (</w:t>
      </w:r>
      <w:r w:rsidR="006744FC" w:rsidRPr="006744FC">
        <w:rPr>
          <w:rFonts w:ascii="Arial" w:hAnsi="Arial" w:cs="Arial"/>
          <w:u w:val="single"/>
        </w:rPr>
        <w:t>GTH002-078</w:t>
      </w:r>
      <w:r w:rsidR="006744FC">
        <w:rPr>
          <w:rFonts w:ascii="Arial" w:hAnsi="Arial" w:cs="Arial"/>
          <w:u w:val="single"/>
        </w:rPr>
        <w:t xml:space="preserve">) shows </w:t>
      </w:r>
      <w:r w:rsidR="00E22458">
        <w:rPr>
          <w:rFonts w:ascii="Arial" w:hAnsi="Arial" w:cs="Arial"/>
          <w:u w:val="single"/>
        </w:rPr>
        <w:t xml:space="preserve">building height will be at 2 </w:t>
      </w:r>
      <w:r w:rsidR="00FA6682">
        <w:rPr>
          <w:rFonts w:ascii="Arial" w:hAnsi="Arial" w:cs="Arial"/>
          <w:u w:val="single"/>
        </w:rPr>
        <w:t>storeys</w:t>
      </w:r>
      <w:r w:rsidR="00E22458">
        <w:rPr>
          <w:rFonts w:ascii="Arial" w:hAnsi="Arial" w:cs="Arial"/>
          <w:u w:val="single"/>
        </w:rPr>
        <w:t xml:space="preserve"> on the eastern sections of the site.</w:t>
      </w:r>
    </w:p>
    <w:p w14:paraId="67D1B78F" w14:textId="77777777" w:rsidR="00797939" w:rsidRPr="00DB6466" w:rsidRDefault="00797939" w:rsidP="00B4436B">
      <w:pPr>
        <w:pStyle w:val="ListParagraph"/>
        <w:ind w:left="1440"/>
        <w:rPr>
          <w:rFonts w:ascii="Arial" w:hAnsi="Arial" w:cs="Arial"/>
          <w:u w:val="single"/>
        </w:rPr>
      </w:pPr>
    </w:p>
    <w:p w14:paraId="299731C6" w14:textId="0A554ECF" w:rsidR="000964DE" w:rsidRDefault="000964DE" w:rsidP="00B4436B">
      <w:pPr>
        <w:pStyle w:val="ListParagraph"/>
        <w:ind w:left="1440"/>
        <w:rPr>
          <w:rFonts w:ascii="Arial" w:hAnsi="Arial" w:cs="Arial"/>
        </w:rPr>
      </w:pPr>
      <w:r w:rsidRPr="000964DE">
        <w:rPr>
          <w:rFonts w:ascii="Arial" w:hAnsi="Arial" w:cs="Arial"/>
        </w:rPr>
        <w:t xml:space="preserve">c. Manage and control vehicular access to and from the site to the northern / eastern section of The Green near to the village of Great </w:t>
      </w:r>
      <w:r w:rsidR="00FA6682" w:rsidRPr="000964DE">
        <w:rPr>
          <w:rFonts w:ascii="Arial" w:hAnsi="Arial" w:cs="Arial"/>
        </w:rPr>
        <w:t>Houghton and</w:t>
      </w:r>
      <w:r w:rsidRPr="000964DE">
        <w:rPr>
          <w:rFonts w:ascii="Arial" w:hAnsi="Arial" w:cs="Arial"/>
        </w:rPr>
        <w:t xml:space="preserve"> minimise traffic arising from the development passing through Great Houghton. </w:t>
      </w:r>
    </w:p>
    <w:p w14:paraId="51ECA1DF" w14:textId="77777777" w:rsidR="007A665A" w:rsidRDefault="007A665A" w:rsidP="00B4436B">
      <w:pPr>
        <w:pStyle w:val="ListParagraph"/>
        <w:ind w:left="1440"/>
        <w:rPr>
          <w:rFonts w:ascii="Arial" w:hAnsi="Arial" w:cs="Arial"/>
        </w:rPr>
      </w:pPr>
    </w:p>
    <w:p w14:paraId="009B78C4" w14:textId="2E7AB468" w:rsidR="007A665A" w:rsidRDefault="004325CB" w:rsidP="00B4436B">
      <w:pPr>
        <w:pStyle w:val="ListParagraph"/>
        <w:ind w:left="1440"/>
        <w:rPr>
          <w:rFonts w:ascii="Arial" w:hAnsi="Arial" w:cs="Arial"/>
          <w:u w:val="single"/>
        </w:rPr>
      </w:pPr>
      <w:r w:rsidRPr="004325CB">
        <w:rPr>
          <w:rFonts w:ascii="Arial" w:hAnsi="Arial" w:cs="Arial"/>
          <w:u w:val="single"/>
        </w:rPr>
        <w:t>The site access plan shows a section of The Green beyond the site access will be subject of a Traffic Regulation Order (TRO) to close it for traffic use and dedicate this to active travel (walking and cycling) only. To prevent visibility of this active travel route and limit anti-social access a landscaping mound and treatment will be introduced.</w:t>
      </w:r>
    </w:p>
    <w:p w14:paraId="4405D2F4" w14:textId="77777777" w:rsidR="004325CB" w:rsidRDefault="004325CB" w:rsidP="00B4436B">
      <w:pPr>
        <w:pStyle w:val="ListParagraph"/>
        <w:ind w:left="1440"/>
        <w:rPr>
          <w:rFonts w:ascii="Arial" w:hAnsi="Arial" w:cs="Arial"/>
        </w:rPr>
      </w:pPr>
    </w:p>
    <w:p w14:paraId="1DA4F39B" w14:textId="77777777" w:rsidR="000964DE" w:rsidRDefault="000964DE" w:rsidP="00B4436B">
      <w:pPr>
        <w:pStyle w:val="ListParagraph"/>
        <w:ind w:left="1440"/>
        <w:rPr>
          <w:rFonts w:ascii="Arial" w:hAnsi="Arial" w:cs="Arial"/>
        </w:rPr>
      </w:pPr>
      <w:r w:rsidRPr="000964DE">
        <w:rPr>
          <w:rFonts w:ascii="Arial" w:hAnsi="Arial" w:cs="Arial"/>
        </w:rPr>
        <w:t xml:space="preserve">d. Connect the site to nearby Brackmills Country Park and surrounding areas including pedestrian and cycling provision to secure connectivity and permeability within the site, to the employment area to the north, the proposed residential areas to the west along The Green and towards Great Houghton as shown on Figure 20 </w:t>
      </w:r>
    </w:p>
    <w:p w14:paraId="42C29363" w14:textId="77777777" w:rsidR="00A01A2C" w:rsidRDefault="00A01A2C" w:rsidP="00B4436B">
      <w:pPr>
        <w:pStyle w:val="ListParagraph"/>
        <w:ind w:left="1440"/>
        <w:rPr>
          <w:rFonts w:ascii="Arial" w:hAnsi="Arial" w:cs="Arial"/>
        </w:rPr>
      </w:pPr>
    </w:p>
    <w:p w14:paraId="56C367C4" w14:textId="030B6481" w:rsidR="00DC271E" w:rsidRPr="00DC271E" w:rsidRDefault="00DC271E" w:rsidP="00B4436B">
      <w:pPr>
        <w:pStyle w:val="ListParagraph"/>
        <w:ind w:left="1440"/>
        <w:rPr>
          <w:rFonts w:ascii="Arial" w:hAnsi="Arial" w:cs="Arial"/>
          <w:u w:val="single"/>
        </w:rPr>
      </w:pPr>
      <w:r w:rsidRPr="00DC271E">
        <w:rPr>
          <w:rFonts w:ascii="Arial" w:hAnsi="Arial" w:cs="Arial"/>
          <w:u w:val="single"/>
        </w:rPr>
        <w:t>The Parameters plan shows various indicative walking and cycling access points.</w:t>
      </w:r>
    </w:p>
    <w:p w14:paraId="791E4DFE" w14:textId="77777777" w:rsidR="00DC271E" w:rsidRDefault="00DC271E" w:rsidP="00B4436B">
      <w:pPr>
        <w:pStyle w:val="ListParagraph"/>
        <w:ind w:left="1440"/>
        <w:rPr>
          <w:rFonts w:ascii="Arial" w:hAnsi="Arial" w:cs="Arial"/>
        </w:rPr>
      </w:pPr>
    </w:p>
    <w:p w14:paraId="2AA73D2F" w14:textId="77777777" w:rsidR="0052295C" w:rsidRDefault="000964DE" w:rsidP="00B4436B">
      <w:pPr>
        <w:pStyle w:val="ListParagraph"/>
        <w:ind w:left="1440"/>
        <w:rPr>
          <w:rFonts w:ascii="Arial" w:hAnsi="Arial" w:cs="Arial"/>
        </w:rPr>
      </w:pPr>
      <w:r w:rsidRPr="000964DE">
        <w:rPr>
          <w:rFonts w:ascii="Arial" w:hAnsi="Arial" w:cs="Arial"/>
        </w:rPr>
        <w:t xml:space="preserve">e. Provide a SANG within the area identified in Figure 20 which provides the following: </w:t>
      </w:r>
    </w:p>
    <w:p w14:paraId="5C0CED86" w14:textId="77777777" w:rsidR="0052295C" w:rsidRDefault="0052295C" w:rsidP="00B4436B">
      <w:pPr>
        <w:pStyle w:val="ListParagraph"/>
        <w:ind w:left="1440"/>
        <w:rPr>
          <w:rFonts w:ascii="Arial" w:hAnsi="Arial" w:cs="Arial"/>
        </w:rPr>
      </w:pPr>
    </w:p>
    <w:p w14:paraId="02361531" w14:textId="5ACC0777" w:rsidR="0052295C" w:rsidRPr="0052295C" w:rsidRDefault="0052295C" w:rsidP="00E63FE2">
      <w:pPr>
        <w:ind w:left="2160"/>
        <w:rPr>
          <w:rFonts w:ascii="Arial" w:hAnsi="Arial" w:cs="Arial"/>
        </w:rPr>
      </w:pPr>
      <w:r w:rsidRPr="0052295C">
        <w:rPr>
          <w:rFonts w:ascii="Arial" w:hAnsi="Arial" w:cs="Arial"/>
        </w:rPr>
        <w:t>i.</w:t>
      </w:r>
      <w:r>
        <w:rPr>
          <w:rFonts w:ascii="Arial" w:hAnsi="Arial" w:cs="Arial"/>
        </w:rPr>
        <w:t xml:space="preserve"> </w:t>
      </w:r>
      <w:r w:rsidR="000964DE" w:rsidRPr="0052295C">
        <w:rPr>
          <w:rFonts w:ascii="Arial" w:hAnsi="Arial" w:cs="Arial"/>
        </w:rPr>
        <w:t xml:space="preserve">Protection, enhancement and / or creation of habitats in line with other policies of this plan </w:t>
      </w:r>
    </w:p>
    <w:p w14:paraId="005A749B" w14:textId="62FE4F3E" w:rsidR="000964DE" w:rsidRPr="002C7444" w:rsidRDefault="000964DE" w:rsidP="00E63FE2">
      <w:pPr>
        <w:ind w:left="2160"/>
        <w:rPr>
          <w:rFonts w:ascii="Arial" w:hAnsi="Arial" w:cs="Arial"/>
        </w:rPr>
      </w:pPr>
      <w:r w:rsidRPr="002C7444">
        <w:rPr>
          <w:rFonts w:ascii="Arial" w:hAnsi="Arial" w:cs="Arial"/>
        </w:rPr>
        <w:t xml:space="preserve">ii. Accessibility for residents’ recreation including an off-lead dog walking </w:t>
      </w:r>
      <w:r w:rsidR="00FA6682" w:rsidRPr="002C7444">
        <w:rPr>
          <w:rFonts w:ascii="Arial" w:hAnsi="Arial" w:cs="Arial"/>
        </w:rPr>
        <w:t>area.</w:t>
      </w:r>
    </w:p>
    <w:p w14:paraId="39DF89F8" w14:textId="340E1A99" w:rsidR="00BF4EF8" w:rsidRPr="002C7444" w:rsidRDefault="003C6324" w:rsidP="00E63FE2">
      <w:pPr>
        <w:ind w:left="2160"/>
        <w:rPr>
          <w:rFonts w:ascii="Arial" w:hAnsi="Arial" w:cs="Arial"/>
        </w:rPr>
      </w:pPr>
      <w:r w:rsidRPr="002C7444">
        <w:rPr>
          <w:rFonts w:ascii="Arial" w:hAnsi="Arial" w:cs="Arial"/>
        </w:rPr>
        <w:lastRenderedPageBreak/>
        <w:t>ii</w:t>
      </w:r>
      <w:r w:rsidR="00BF4EF8" w:rsidRPr="002C7444">
        <w:rPr>
          <w:rFonts w:ascii="Arial" w:hAnsi="Arial" w:cs="Arial"/>
        </w:rPr>
        <w:t>i</w:t>
      </w:r>
      <w:r w:rsidRPr="002C7444">
        <w:rPr>
          <w:rFonts w:ascii="Arial" w:hAnsi="Arial" w:cs="Arial"/>
        </w:rPr>
        <w:t xml:space="preserve">. A circular walking route around the SANG and eastern development </w:t>
      </w:r>
      <w:r w:rsidR="00FA6682" w:rsidRPr="002C7444">
        <w:rPr>
          <w:rFonts w:ascii="Arial" w:hAnsi="Arial" w:cs="Arial"/>
        </w:rPr>
        <w:t>area.</w:t>
      </w:r>
      <w:r w:rsidRPr="002C7444">
        <w:rPr>
          <w:rFonts w:ascii="Arial" w:hAnsi="Arial" w:cs="Arial"/>
        </w:rPr>
        <w:t xml:space="preserve"> </w:t>
      </w:r>
    </w:p>
    <w:p w14:paraId="14EBD33D" w14:textId="77777777" w:rsidR="00BF4EF8" w:rsidRPr="002C7444" w:rsidRDefault="003C6324" w:rsidP="00E63FE2">
      <w:pPr>
        <w:ind w:left="2160"/>
        <w:rPr>
          <w:rFonts w:ascii="Arial" w:hAnsi="Arial" w:cs="Arial"/>
        </w:rPr>
      </w:pPr>
      <w:r w:rsidRPr="002C7444">
        <w:rPr>
          <w:rFonts w:ascii="Arial" w:hAnsi="Arial" w:cs="Arial"/>
        </w:rPr>
        <w:t xml:space="preserve">iv. A clear separation between the developed site and the village of Great Houghton in order to protect its setting and the heritage assets of the village. </w:t>
      </w:r>
    </w:p>
    <w:p w14:paraId="23EE3066" w14:textId="77777777" w:rsidR="00BF4EF8" w:rsidRPr="002C7444" w:rsidRDefault="003C6324" w:rsidP="00E63FE2">
      <w:pPr>
        <w:ind w:left="2160"/>
        <w:rPr>
          <w:rFonts w:ascii="Arial" w:hAnsi="Arial" w:cs="Arial"/>
        </w:rPr>
      </w:pPr>
      <w:r w:rsidRPr="002C7444">
        <w:rPr>
          <w:rFonts w:ascii="Arial" w:hAnsi="Arial" w:cs="Arial"/>
        </w:rPr>
        <w:t xml:space="preserve">v. Formal and informal open space </w:t>
      </w:r>
    </w:p>
    <w:p w14:paraId="7E4F2ABC" w14:textId="5BFB210D" w:rsidR="00BF4EF8" w:rsidRPr="002C7444" w:rsidRDefault="003C6324" w:rsidP="00E63FE2">
      <w:pPr>
        <w:ind w:left="2160"/>
        <w:rPr>
          <w:rFonts w:ascii="Arial" w:hAnsi="Arial" w:cs="Arial"/>
        </w:rPr>
      </w:pPr>
      <w:r w:rsidRPr="002C7444">
        <w:rPr>
          <w:rFonts w:ascii="Arial" w:hAnsi="Arial" w:cs="Arial"/>
        </w:rPr>
        <w:t xml:space="preserve">vi. A SANG car </w:t>
      </w:r>
      <w:r w:rsidR="00FA6682" w:rsidRPr="002C7444">
        <w:rPr>
          <w:rFonts w:ascii="Arial" w:hAnsi="Arial" w:cs="Arial"/>
        </w:rPr>
        <w:t>park.</w:t>
      </w:r>
      <w:r w:rsidRPr="002C7444">
        <w:rPr>
          <w:rFonts w:ascii="Arial" w:hAnsi="Arial" w:cs="Arial"/>
        </w:rPr>
        <w:t xml:space="preserve"> </w:t>
      </w:r>
    </w:p>
    <w:p w14:paraId="7C7E07CC" w14:textId="77777777" w:rsidR="00E63FE2" w:rsidRPr="002C7444" w:rsidRDefault="003C6324" w:rsidP="00E63FE2">
      <w:pPr>
        <w:ind w:left="2160"/>
        <w:rPr>
          <w:rFonts w:ascii="Arial" w:hAnsi="Arial" w:cs="Arial"/>
        </w:rPr>
      </w:pPr>
      <w:r w:rsidRPr="002C7444">
        <w:rPr>
          <w:rFonts w:ascii="Arial" w:hAnsi="Arial" w:cs="Arial"/>
        </w:rPr>
        <w:t>vii. If any part of the SANG is proposed off-site, the SANG will need to be adjoining the site.</w:t>
      </w:r>
    </w:p>
    <w:p w14:paraId="162B6199" w14:textId="73634C33" w:rsidR="002C7444" w:rsidRDefault="002C7444" w:rsidP="002C7444">
      <w:pPr>
        <w:rPr>
          <w:rFonts w:ascii="Arial" w:hAnsi="Arial" w:cs="Arial"/>
          <w:u w:val="single"/>
        </w:rPr>
      </w:pPr>
      <w:r>
        <w:tab/>
      </w:r>
      <w:r w:rsidRPr="002C7444">
        <w:rPr>
          <w:rFonts w:ascii="Arial" w:hAnsi="Arial" w:cs="Arial"/>
          <w:u w:val="single"/>
        </w:rPr>
        <w:t>The parameters plan</w:t>
      </w:r>
      <w:r>
        <w:rPr>
          <w:rFonts w:ascii="Arial" w:hAnsi="Arial" w:cs="Arial"/>
          <w:u w:val="single"/>
        </w:rPr>
        <w:t xml:space="preserve"> whilst not strictly a masterplan, shows the following:</w:t>
      </w:r>
    </w:p>
    <w:p w14:paraId="1BAED34E" w14:textId="134FF9A3" w:rsidR="002C7444" w:rsidRPr="003F087A" w:rsidRDefault="003F087A" w:rsidP="002C7444">
      <w:pPr>
        <w:pStyle w:val="ListParagraph"/>
        <w:numPr>
          <w:ilvl w:val="0"/>
          <w:numId w:val="7"/>
        </w:numPr>
        <w:rPr>
          <w:rFonts w:ascii="Arial" w:hAnsi="Arial" w:cs="Arial"/>
        </w:rPr>
      </w:pPr>
      <w:r>
        <w:rPr>
          <w:rFonts w:ascii="Arial" w:hAnsi="Arial" w:cs="Arial"/>
          <w:u w:val="single"/>
        </w:rPr>
        <w:t xml:space="preserve">Retained existing </w:t>
      </w:r>
      <w:r w:rsidR="00FA6682">
        <w:rPr>
          <w:rFonts w:ascii="Arial" w:hAnsi="Arial" w:cs="Arial"/>
          <w:u w:val="single"/>
        </w:rPr>
        <w:t>vegetation.</w:t>
      </w:r>
    </w:p>
    <w:p w14:paraId="1D9668AE" w14:textId="588D5A51" w:rsidR="003F087A" w:rsidRPr="003F087A" w:rsidRDefault="003F087A" w:rsidP="002C7444">
      <w:pPr>
        <w:pStyle w:val="ListParagraph"/>
        <w:numPr>
          <w:ilvl w:val="0"/>
          <w:numId w:val="7"/>
        </w:numPr>
        <w:rPr>
          <w:rFonts w:ascii="Arial" w:hAnsi="Arial" w:cs="Arial"/>
        </w:rPr>
      </w:pPr>
      <w:r>
        <w:rPr>
          <w:rFonts w:ascii="Arial" w:hAnsi="Arial" w:cs="Arial"/>
          <w:u w:val="single"/>
        </w:rPr>
        <w:t xml:space="preserve">Ecological enhancement of the </w:t>
      </w:r>
      <w:r w:rsidR="00FA6682">
        <w:rPr>
          <w:rFonts w:ascii="Arial" w:hAnsi="Arial" w:cs="Arial"/>
          <w:u w:val="single"/>
        </w:rPr>
        <w:t>SANG.</w:t>
      </w:r>
    </w:p>
    <w:p w14:paraId="420D80E7" w14:textId="5B518DA4" w:rsidR="003F087A" w:rsidRPr="00274950" w:rsidRDefault="00274950" w:rsidP="002C7444">
      <w:pPr>
        <w:pStyle w:val="ListParagraph"/>
        <w:numPr>
          <w:ilvl w:val="0"/>
          <w:numId w:val="7"/>
        </w:numPr>
        <w:rPr>
          <w:rFonts w:ascii="Arial" w:hAnsi="Arial" w:cs="Arial"/>
        </w:rPr>
      </w:pPr>
      <w:r>
        <w:rPr>
          <w:rFonts w:ascii="Arial" w:hAnsi="Arial" w:cs="Arial"/>
          <w:u w:val="single"/>
        </w:rPr>
        <w:t>Areas of natural semi-natural open space</w:t>
      </w:r>
    </w:p>
    <w:p w14:paraId="20B0CC4C" w14:textId="33061FDA" w:rsidR="00274950" w:rsidRPr="008F2EA4" w:rsidRDefault="008F2EA4" w:rsidP="002C7444">
      <w:pPr>
        <w:pStyle w:val="ListParagraph"/>
        <w:numPr>
          <w:ilvl w:val="0"/>
          <w:numId w:val="7"/>
        </w:numPr>
        <w:rPr>
          <w:rFonts w:ascii="Arial" w:hAnsi="Arial" w:cs="Arial"/>
        </w:rPr>
      </w:pPr>
      <w:r>
        <w:rPr>
          <w:rFonts w:ascii="Arial" w:hAnsi="Arial" w:cs="Arial"/>
          <w:u w:val="single"/>
        </w:rPr>
        <w:t>Park/garden areas</w:t>
      </w:r>
    </w:p>
    <w:p w14:paraId="716E79CB" w14:textId="432A7D52" w:rsidR="008F2EA4" w:rsidRPr="008F2EA4" w:rsidRDefault="008F2EA4" w:rsidP="002C7444">
      <w:pPr>
        <w:pStyle w:val="ListParagraph"/>
        <w:numPr>
          <w:ilvl w:val="0"/>
          <w:numId w:val="7"/>
        </w:numPr>
        <w:rPr>
          <w:rFonts w:ascii="Arial" w:hAnsi="Arial" w:cs="Arial"/>
        </w:rPr>
      </w:pPr>
      <w:r>
        <w:rPr>
          <w:rFonts w:ascii="Arial" w:hAnsi="Arial" w:cs="Arial"/>
          <w:u w:val="single"/>
        </w:rPr>
        <w:t>Structural planting</w:t>
      </w:r>
    </w:p>
    <w:p w14:paraId="095AADFA" w14:textId="6A030E6C" w:rsidR="008F2EA4" w:rsidRPr="00DC4020" w:rsidRDefault="008F2EA4" w:rsidP="002C7444">
      <w:pPr>
        <w:pStyle w:val="ListParagraph"/>
        <w:numPr>
          <w:ilvl w:val="0"/>
          <w:numId w:val="7"/>
        </w:numPr>
        <w:rPr>
          <w:rFonts w:ascii="Arial" w:hAnsi="Arial" w:cs="Arial"/>
        </w:rPr>
      </w:pPr>
      <w:r>
        <w:rPr>
          <w:rFonts w:ascii="Arial" w:hAnsi="Arial" w:cs="Arial"/>
          <w:u w:val="single"/>
        </w:rPr>
        <w:t xml:space="preserve">Indicative Bat </w:t>
      </w:r>
      <w:r w:rsidR="00DC4020">
        <w:rPr>
          <w:rFonts w:ascii="Arial" w:hAnsi="Arial" w:cs="Arial"/>
          <w:u w:val="single"/>
        </w:rPr>
        <w:t xml:space="preserve">Ecology </w:t>
      </w:r>
      <w:r>
        <w:rPr>
          <w:rFonts w:ascii="Arial" w:hAnsi="Arial" w:cs="Arial"/>
          <w:u w:val="single"/>
        </w:rPr>
        <w:t>Corridor</w:t>
      </w:r>
    </w:p>
    <w:p w14:paraId="399029CF" w14:textId="68360FBB" w:rsidR="00DC4020" w:rsidRPr="00DE7157" w:rsidRDefault="00DC4020" w:rsidP="002C7444">
      <w:pPr>
        <w:pStyle w:val="ListParagraph"/>
        <w:numPr>
          <w:ilvl w:val="0"/>
          <w:numId w:val="7"/>
        </w:numPr>
        <w:rPr>
          <w:rFonts w:ascii="Arial" w:hAnsi="Arial" w:cs="Arial"/>
        </w:rPr>
      </w:pPr>
      <w:r>
        <w:rPr>
          <w:rFonts w:ascii="Arial" w:hAnsi="Arial" w:cs="Arial"/>
          <w:u w:val="single"/>
        </w:rPr>
        <w:t xml:space="preserve">Indicative allotment and </w:t>
      </w:r>
      <w:r w:rsidR="00DE7157">
        <w:rPr>
          <w:rFonts w:ascii="Arial" w:hAnsi="Arial" w:cs="Arial"/>
          <w:u w:val="single"/>
        </w:rPr>
        <w:t>community garden locations</w:t>
      </w:r>
    </w:p>
    <w:p w14:paraId="79E9A1D6" w14:textId="55B179E2" w:rsidR="00DE7157" w:rsidRPr="00D97663" w:rsidRDefault="00D97663" w:rsidP="002C7444">
      <w:pPr>
        <w:pStyle w:val="ListParagraph"/>
        <w:numPr>
          <w:ilvl w:val="0"/>
          <w:numId w:val="7"/>
        </w:numPr>
        <w:rPr>
          <w:rFonts w:ascii="Arial" w:hAnsi="Arial" w:cs="Arial"/>
          <w:u w:val="single"/>
        </w:rPr>
      </w:pPr>
      <w:r w:rsidRPr="00D97663">
        <w:rPr>
          <w:rFonts w:ascii="Arial" w:hAnsi="Arial" w:cs="Arial"/>
          <w:u w:val="single"/>
        </w:rPr>
        <w:t>Separation of the application site and Great Houghton village.</w:t>
      </w:r>
    </w:p>
    <w:p w14:paraId="7EC9F930" w14:textId="200D53E7" w:rsidR="00D97663" w:rsidRDefault="00D97663" w:rsidP="002C7444">
      <w:pPr>
        <w:pStyle w:val="ListParagraph"/>
        <w:numPr>
          <w:ilvl w:val="0"/>
          <w:numId w:val="7"/>
        </w:numPr>
        <w:rPr>
          <w:rFonts w:ascii="Arial" w:hAnsi="Arial" w:cs="Arial"/>
          <w:u w:val="single"/>
        </w:rPr>
      </w:pPr>
      <w:r>
        <w:rPr>
          <w:rFonts w:ascii="Arial" w:hAnsi="Arial" w:cs="Arial"/>
          <w:u w:val="single"/>
        </w:rPr>
        <w:t xml:space="preserve">Active </w:t>
      </w:r>
      <w:r w:rsidR="00184158">
        <w:rPr>
          <w:rFonts w:ascii="Arial" w:hAnsi="Arial" w:cs="Arial"/>
          <w:u w:val="single"/>
        </w:rPr>
        <w:t xml:space="preserve">travel routes and indicative walking/cycling access </w:t>
      </w:r>
      <w:r w:rsidR="00FA6682">
        <w:rPr>
          <w:rFonts w:ascii="Arial" w:hAnsi="Arial" w:cs="Arial"/>
          <w:u w:val="single"/>
        </w:rPr>
        <w:t>points.</w:t>
      </w:r>
    </w:p>
    <w:p w14:paraId="400CFC15" w14:textId="134EC941" w:rsidR="000B7B94" w:rsidRDefault="000B7B94" w:rsidP="002C7444">
      <w:pPr>
        <w:pStyle w:val="ListParagraph"/>
        <w:numPr>
          <w:ilvl w:val="0"/>
          <w:numId w:val="7"/>
        </w:numPr>
        <w:rPr>
          <w:rFonts w:ascii="Arial" w:hAnsi="Arial" w:cs="Arial"/>
          <w:u w:val="single"/>
        </w:rPr>
      </w:pPr>
      <w:r>
        <w:rPr>
          <w:rFonts w:ascii="Arial" w:hAnsi="Arial" w:cs="Arial"/>
          <w:u w:val="single"/>
        </w:rPr>
        <w:t xml:space="preserve">Indicative SANG car </w:t>
      </w:r>
      <w:r w:rsidR="00FA6682">
        <w:rPr>
          <w:rFonts w:ascii="Arial" w:hAnsi="Arial" w:cs="Arial"/>
          <w:u w:val="single"/>
        </w:rPr>
        <w:t>park.</w:t>
      </w:r>
    </w:p>
    <w:p w14:paraId="5A6D17FF" w14:textId="719F7CE6" w:rsidR="000B7B94" w:rsidRPr="000B7B94" w:rsidRDefault="000B7B94" w:rsidP="000B7B94">
      <w:pPr>
        <w:ind w:left="720"/>
        <w:rPr>
          <w:rFonts w:ascii="Arial" w:hAnsi="Arial" w:cs="Arial"/>
          <w:u w:val="single"/>
        </w:rPr>
      </w:pPr>
      <w:r>
        <w:rPr>
          <w:rFonts w:ascii="Arial" w:hAnsi="Arial" w:cs="Arial"/>
          <w:u w:val="single"/>
        </w:rPr>
        <w:t xml:space="preserve">It is considered that </w:t>
      </w:r>
      <w:r w:rsidR="00290FEA">
        <w:rPr>
          <w:rFonts w:ascii="Arial" w:hAnsi="Arial" w:cs="Arial"/>
          <w:u w:val="single"/>
        </w:rPr>
        <w:t xml:space="preserve">based on the Parameters Plan that </w:t>
      </w:r>
      <w:r w:rsidR="00340EE3">
        <w:rPr>
          <w:rFonts w:ascii="Arial" w:hAnsi="Arial" w:cs="Arial"/>
          <w:u w:val="single"/>
        </w:rPr>
        <w:t>work</w:t>
      </w:r>
      <w:r w:rsidR="00290FEA">
        <w:rPr>
          <w:rFonts w:ascii="Arial" w:hAnsi="Arial" w:cs="Arial"/>
          <w:u w:val="single"/>
        </w:rPr>
        <w:t>ed</w:t>
      </w:r>
      <w:r w:rsidR="00340EE3">
        <w:rPr>
          <w:rFonts w:ascii="Arial" w:hAnsi="Arial" w:cs="Arial"/>
          <w:u w:val="single"/>
        </w:rPr>
        <w:t xml:space="preserve"> up in more detail as part of a </w:t>
      </w:r>
      <w:r w:rsidR="00A07403">
        <w:rPr>
          <w:rFonts w:ascii="Arial" w:hAnsi="Arial" w:cs="Arial"/>
          <w:u w:val="single"/>
        </w:rPr>
        <w:t xml:space="preserve">reserved matters planning application </w:t>
      </w:r>
      <w:r w:rsidR="00290FEA">
        <w:rPr>
          <w:rFonts w:ascii="Arial" w:hAnsi="Arial" w:cs="Arial"/>
          <w:u w:val="single"/>
        </w:rPr>
        <w:t xml:space="preserve">these measures would substantially meet </w:t>
      </w:r>
      <w:r w:rsidR="001C1E50">
        <w:rPr>
          <w:rFonts w:ascii="Arial" w:hAnsi="Arial" w:cs="Arial"/>
          <w:u w:val="single"/>
        </w:rPr>
        <w:t>criterion e i to vii.</w:t>
      </w:r>
      <w:r w:rsidR="00A07403">
        <w:rPr>
          <w:rFonts w:ascii="Arial" w:hAnsi="Arial" w:cs="Arial"/>
          <w:u w:val="single"/>
        </w:rPr>
        <w:t xml:space="preserve"> </w:t>
      </w:r>
    </w:p>
    <w:p w14:paraId="275D0936" w14:textId="09FE0B08" w:rsidR="003C6324" w:rsidRDefault="003C6324" w:rsidP="00C410F3">
      <w:pPr>
        <w:ind w:left="720"/>
      </w:pPr>
      <w:r w:rsidRPr="00C410F3">
        <w:rPr>
          <w:rFonts w:ascii="Arial" w:hAnsi="Arial" w:cs="Arial"/>
        </w:rPr>
        <w:t>xiii. Ensure built development (other than as may relate to recreation and SANG functions) only takes place outside the SANG, the broad location of which is defined in Figure 20</w:t>
      </w:r>
      <w:r w:rsidRPr="003C6324">
        <w:t>.</w:t>
      </w:r>
    </w:p>
    <w:p w14:paraId="1C65FE39" w14:textId="70F24128" w:rsidR="00B4436B" w:rsidRPr="00A01A2C" w:rsidRDefault="00A01A2C" w:rsidP="00222FA1">
      <w:pPr>
        <w:pStyle w:val="ListParagraph"/>
        <w:rPr>
          <w:rFonts w:ascii="Arial" w:hAnsi="Arial" w:cs="Arial"/>
          <w:u w:val="single"/>
        </w:rPr>
      </w:pPr>
      <w:r w:rsidRPr="00A01A2C">
        <w:rPr>
          <w:rFonts w:ascii="Arial" w:hAnsi="Arial" w:cs="Arial"/>
          <w:u w:val="single"/>
        </w:rPr>
        <w:t>Built development as shown on the Parameters Plan is outside the SANG.</w:t>
      </w:r>
    </w:p>
    <w:p w14:paraId="2197BBC8" w14:textId="77777777" w:rsidR="00A01A2C" w:rsidRPr="00222FA1" w:rsidRDefault="00A01A2C" w:rsidP="00222FA1">
      <w:pPr>
        <w:pStyle w:val="ListParagraph"/>
        <w:rPr>
          <w:rFonts w:ascii="Arial" w:hAnsi="Arial" w:cs="Arial"/>
        </w:rPr>
      </w:pPr>
    </w:p>
    <w:p w14:paraId="36D48332" w14:textId="20182892" w:rsidR="006630D3" w:rsidRPr="0059008B" w:rsidRDefault="0059008B" w:rsidP="006630D3">
      <w:pPr>
        <w:pStyle w:val="ListParagraph"/>
        <w:rPr>
          <w:rFonts w:ascii="Arial" w:hAnsi="Arial" w:cs="Arial"/>
          <w:b/>
          <w:bCs/>
        </w:rPr>
      </w:pPr>
      <w:r w:rsidRPr="0059008B">
        <w:rPr>
          <w:rFonts w:ascii="Arial" w:hAnsi="Arial" w:cs="Arial"/>
          <w:b/>
          <w:bCs/>
        </w:rPr>
        <w:t>Great Houghton Neighbourhood Development Plan (GHNDP)</w:t>
      </w:r>
    </w:p>
    <w:p w14:paraId="162B8EF6" w14:textId="77777777" w:rsidR="0059008B" w:rsidRDefault="0059008B" w:rsidP="006630D3">
      <w:pPr>
        <w:pStyle w:val="ListParagraph"/>
        <w:rPr>
          <w:rFonts w:ascii="Arial" w:hAnsi="Arial" w:cs="Arial"/>
        </w:rPr>
      </w:pPr>
    </w:p>
    <w:p w14:paraId="1EDEEAAE" w14:textId="3C9DB560" w:rsidR="00D54E81" w:rsidRDefault="00921AE0" w:rsidP="00663801">
      <w:pPr>
        <w:pStyle w:val="ListParagraph"/>
        <w:numPr>
          <w:ilvl w:val="0"/>
          <w:numId w:val="1"/>
        </w:numPr>
        <w:rPr>
          <w:rFonts w:ascii="Arial" w:hAnsi="Arial" w:cs="Arial"/>
        </w:rPr>
      </w:pPr>
      <w:r>
        <w:rPr>
          <w:rFonts w:ascii="Arial" w:hAnsi="Arial" w:cs="Arial"/>
        </w:rPr>
        <w:t xml:space="preserve">The </w:t>
      </w:r>
      <w:r w:rsidR="00D54E81">
        <w:rPr>
          <w:rFonts w:ascii="Arial" w:hAnsi="Arial" w:cs="Arial"/>
        </w:rPr>
        <w:t>GHNDP</w:t>
      </w:r>
      <w:r>
        <w:rPr>
          <w:rFonts w:ascii="Arial" w:hAnsi="Arial" w:cs="Arial"/>
        </w:rPr>
        <w:t xml:space="preserve"> was made in </w:t>
      </w:r>
      <w:r w:rsidR="00BA3063">
        <w:rPr>
          <w:rFonts w:ascii="Arial" w:hAnsi="Arial" w:cs="Arial"/>
        </w:rPr>
        <w:t xml:space="preserve">May 2022. </w:t>
      </w:r>
      <w:r w:rsidR="00850630" w:rsidRPr="00850630">
        <w:rPr>
          <w:rFonts w:ascii="Arial" w:hAnsi="Arial" w:cs="Arial"/>
        </w:rPr>
        <w:t>The GHNDP has been prepared to help shape future development in the parish. It seeks to further build on and to strengthen the Great Houghton Design Statement (GHDS) which was compiled in 2019 following a survey of residents. The GHDS identifies the village’s unique character and the important features stemming from its design and history.</w:t>
      </w:r>
    </w:p>
    <w:p w14:paraId="1A739689" w14:textId="77777777" w:rsidR="00850630" w:rsidRDefault="00850630" w:rsidP="00850630">
      <w:pPr>
        <w:pStyle w:val="ListParagraph"/>
        <w:rPr>
          <w:rFonts w:ascii="Arial" w:hAnsi="Arial" w:cs="Arial"/>
        </w:rPr>
      </w:pPr>
    </w:p>
    <w:p w14:paraId="7554B9BD" w14:textId="4CDE2758" w:rsidR="00850630" w:rsidRDefault="00952D2A" w:rsidP="00663801">
      <w:pPr>
        <w:pStyle w:val="ListParagraph"/>
        <w:numPr>
          <w:ilvl w:val="0"/>
          <w:numId w:val="1"/>
        </w:numPr>
        <w:rPr>
          <w:rFonts w:ascii="Arial" w:hAnsi="Arial" w:cs="Arial"/>
        </w:rPr>
      </w:pPr>
      <w:r>
        <w:rPr>
          <w:rFonts w:ascii="Arial" w:hAnsi="Arial" w:cs="Arial"/>
        </w:rPr>
        <w:lastRenderedPageBreak/>
        <w:t xml:space="preserve">It should be noted that the </w:t>
      </w:r>
      <w:r w:rsidR="00DD445F">
        <w:rPr>
          <w:rFonts w:ascii="Arial" w:hAnsi="Arial" w:cs="Arial"/>
        </w:rPr>
        <w:t xml:space="preserve">western section of the site shown on applicant’s plan </w:t>
      </w:r>
      <w:r w:rsidR="00DD445F" w:rsidRPr="00DD445F">
        <w:rPr>
          <w:rFonts w:ascii="Arial" w:hAnsi="Arial" w:cs="Arial"/>
        </w:rPr>
        <w:t>drawing GTH002-042 Revision D</w:t>
      </w:r>
      <w:r w:rsidR="00DD445F">
        <w:rPr>
          <w:rFonts w:ascii="Arial" w:hAnsi="Arial" w:cs="Arial"/>
        </w:rPr>
        <w:t xml:space="preserve"> lies outside the GHNDP boundary and </w:t>
      </w:r>
      <w:r w:rsidR="00862FBC">
        <w:rPr>
          <w:rFonts w:ascii="Arial" w:hAnsi="Arial" w:cs="Arial"/>
        </w:rPr>
        <w:t>GHNDP policy does not apply to this part of the site.</w:t>
      </w:r>
    </w:p>
    <w:p w14:paraId="39B22CB1" w14:textId="77777777" w:rsidR="00B10183" w:rsidRPr="00B10183" w:rsidRDefault="00B10183" w:rsidP="00B10183">
      <w:pPr>
        <w:pStyle w:val="ListParagraph"/>
        <w:rPr>
          <w:rFonts w:ascii="Arial" w:hAnsi="Arial" w:cs="Arial"/>
        </w:rPr>
      </w:pPr>
    </w:p>
    <w:p w14:paraId="78FEF693" w14:textId="77777777" w:rsidR="008368BE" w:rsidRDefault="0020276C" w:rsidP="00663801">
      <w:pPr>
        <w:pStyle w:val="ListParagraph"/>
        <w:numPr>
          <w:ilvl w:val="0"/>
          <w:numId w:val="1"/>
        </w:numPr>
        <w:rPr>
          <w:rFonts w:ascii="Arial" w:hAnsi="Arial" w:cs="Arial"/>
        </w:rPr>
      </w:pPr>
      <w:r>
        <w:rPr>
          <w:rFonts w:ascii="Arial" w:hAnsi="Arial" w:cs="Arial"/>
        </w:rPr>
        <w:t>Four of the GPNDP’s policies are considered relevant to the outline appl</w:t>
      </w:r>
      <w:r w:rsidR="008368BE">
        <w:rPr>
          <w:rFonts w:ascii="Arial" w:hAnsi="Arial" w:cs="Arial"/>
        </w:rPr>
        <w:t>ication:</w:t>
      </w:r>
    </w:p>
    <w:p w14:paraId="3B169C40" w14:textId="77777777" w:rsidR="008368BE" w:rsidRPr="008368BE" w:rsidRDefault="008368BE" w:rsidP="008368BE">
      <w:pPr>
        <w:pStyle w:val="ListParagraph"/>
        <w:rPr>
          <w:rFonts w:ascii="Arial" w:hAnsi="Arial" w:cs="Arial"/>
        </w:rPr>
      </w:pPr>
    </w:p>
    <w:p w14:paraId="6279875C" w14:textId="6F225626" w:rsidR="008368BE" w:rsidRPr="008368BE" w:rsidRDefault="008368BE" w:rsidP="008368BE">
      <w:pPr>
        <w:pStyle w:val="ListParagraph"/>
        <w:numPr>
          <w:ilvl w:val="0"/>
          <w:numId w:val="8"/>
        </w:numPr>
        <w:rPr>
          <w:rFonts w:ascii="Arial" w:hAnsi="Arial" w:cs="Arial"/>
        </w:rPr>
      </w:pPr>
      <w:r>
        <w:rPr>
          <w:rFonts w:ascii="Arial" w:hAnsi="Arial" w:cs="Arial"/>
        </w:rPr>
        <w:t>P</w:t>
      </w:r>
      <w:r w:rsidRPr="008368BE">
        <w:rPr>
          <w:rFonts w:ascii="Arial" w:hAnsi="Arial" w:cs="Arial"/>
        </w:rPr>
        <w:t>olicy GHNDP1 – Protecting Village Character and the Rural Environment</w:t>
      </w:r>
    </w:p>
    <w:p w14:paraId="3E20BFF7" w14:textId="77777777" w:rsidR="008368BE" w:rsidRPr="008368BE" w:rsidRDefault="008368BE" w:rsidP="008368BE">
      <w:pPr>
        <w:pStyle w:val="ListParagraph"/>
        <w:numPr>
          <w:ilvl w:val="0"/>
          <w:numId w:val="8"/>
        </w:numPr>
        <w:rPr>
          <w:rFonts w:ascii="Arial" w:hAnsi="Arial" w:cs="Arial"/>
        </w:rPr>
      </w:pPr>
      <w:r w:rsidRPr="008368BE">
        <w:rPr>
          <w:rFonts w:ascii="Arial" w:hAnsi="Arial" w:cs="Arial"/>
        </w:rPr>
        <w:t>Policy GHNDP9 - Traffic Management and Transport Improvements</w:t>
      </w:r>
    </w:p>
    <w:p w14:paraId="73F93942" w14:textId="77777777" w:rsidR="008368BE" w:rsidRDefault="008368BE" w:rsidP="008368BE">
      <w:pPr>
        <w:pStyle w:val="ListParagraph"/>
        <w:rPr>
          <w:rFonts w:ascii="Arial" w:hAnsi="Arial" w:cs="Arial"/>
        </w:rPr>
      </w:pPr>
    </w:p>
    <w:p w14:paraId="511B1BC2" w14:textId="4A8E68C7" w:rsidR="00B874A3" w:rsidRDefault="00B874A3" w:rsidP="00B874A3">
      <w:pPr>
        <w:pStyle w:val="ListParagraph"/>
        <w:numPr>
          <w:ilvl w:val="0"/>
          <w:numId w:val="1"/>
        </w:numPr>
        <w:rPr>
          <w:rFonts w:ascii="Arial" w:hAnsi="Arial" w:cs="Arial"/>
        </w:rPr>
      </w:pPr>
      <w:r w:rsidRPr="00B874A3">
        <w:rPr>
          <w:rFonts w:ascii="Arial" w:hAnsi="Arial" w:cs="Arial"/>
        </w:rPr>
        <w:t>Policy GHNDP1 – Protecting Village Character and the Rural Environment</w:t>
      </w:r>
      <w:r w:rsidR="00B5279C">
        <w:rPr>
          <w:rFonts w:ascii="Arial" w:hAnsi="Arial" w:cs="Arial"/>
        </w:rPr>
        <w:t xml:space="preserve"> sets out that development proposals must:</w:t>
      </w:r>
    </w:p>
    <w:p w14:paraId="6672620C" w14:textId="77777777" w:rsidR="003207CE" w:rsidRPr="00B874A3" w:rsidRDefault="003207CE" w:rsidP="003207CE">
      <w:pPr>
        <w:pStyle w:val="ListParagraph"/>
        <w:rPr>
          <w:rFonts w:ascii="Arial" w:hAnsi="Arial" w:cs="Arial"/>
        </w:rPr>
      </w:pPr>
    </w:p>
    <w:p w14:paraId="712838AA" w14:textId="17FB86F1" w:rsidR="00D7135E" w:rsidRDefault="00CF6E91" w:rsidP="00B874A3">
      <w:pPr>
        <w:pStyle w:val="ListParagraph"/>
        <w:rPr>
          <w:rFonts w:ascii="Arial" w:hAnsi="Arial" w:cs="Arial"/>
        </w:rPr>
      </w:pPr>
      <w:r>
        <w:rPr>
          <w:rFonts w:ascii="Arial" w:hAnsi="Arial" w:cs="Arial"/>
        </w:rPr>
        <w:t>“</w:t>
      </w:r>
      <w:r w:rsidR="00B874A3" w:rsidRPr="00B874A3">
        <w:rPr>
          <w:rFonts w:ascii="Arial" w:hAnsi="Arial" w:cs="Arial"/>
        </w:rPr>
        <w:t>Provide a clear separation between the development site and Great Houghton by retaining the Green Buffer area (shaded green on the map on Figure 20 of Northampton LPP2, presented on page 21 of the Neighbourhood Plan) for ecological enhancement. As part of an anticipated strategic allocation of the LPP2 the area identified for ecological enhancement is expected to include, to an extent yet unidentified, a Suitable Alternative Natural Greenspace (SANG). This will include walking routes, connections to Great Houghton and neighbouring areas, an off-lead dog walking area and protection, enhancement and creation of habitats in line with other policies of the Northampton LPP2.</w:t>
      </w:r>
      <w:r>
        <w:rPr>
          <w:rFonts w:ascii="Arial" w:hAnsi="Arial" w:cs="Arial"/>
        </w:rPr>
        <w:t>”</w:t>
      </w:r>
    </w:p>
    <w:p w14:paraId="1AF211A9" w14:textId="77777777" w:rsidR="00CF6E91" w:rsidRDefault="00CF6E91" w:rsidP="00B874A3">
      <w:pPr>
        <w:pStyle w:val="ListParagraph"/>
        <w:rPr>
          <w:rFonts w:ascii="Arial" w:hAnsi="Arial" w:cs="Arial"/>
        </w:rPr>
      </w:pPr>
    </w:p>
    <w:p w14:paraId="2B8457EB" w14:textId="1314197F" w:rsidR="00CF6E91" w:rsidRDefault="00CF6E91" w:rsidP="00B874A3">
      <w:pPr>
        <w:pStyle w:val="ListParagraph"/>
        <w:rPr>
          <w:rFonts w:ascii="Arial" w:hAnsi="Arial" w:cs="Arial"/>
          <w:u w:val="single"/>
        </w:rPr>
      </w:pPr>
      <w:r w:rsidRPr="00E155A6">
        <w:rPr>
          <w:rFonts w:ascii="Arial" w:hAnsi="Arial" w:cs="Arial"/>
          <w:u w:val="single"/>
        </w:rPr>
        <w:t xml:space="preserve">Based on the parameters plan </w:t>
      </w:r>
      <w:r w:rsidR="00E155A6" w:rsidRPr="00E155A6">
        <w:rPr>
          <w:rFonts w:ascii="Arial" w:hAnsi="Arial" w:cs="Arial"/>
          <w:u w:val="single"/>
        </w:rPr>
        <w:t>and if included within the reserve matters application these policy requirements would be met.</w:t>
      </w:r>
    </w:p>
    <w:p w14:paraId="1EAEF99F" w14:textId="77777777" w:rsidR="003207CE" w:rsidRDefault="003207CE" w:rsidP="00B874A3">
      <w:pPr>
        <w:pStyle w:val="ListParagraph"/>
        <w:rPr>
          <w:rFonts w:ascii="Arial" w:hAnsi="Arial" w:cs="Arial"/>
          <w:u w:val="single"/>
        </w:rPr>
      </w:pPr>
    </w:p>
    <w:p w14:paraId="71089168" w14:textId="4E6F61ED" w:rsidR="003207CE" w:rsidRPr="00DC2590" w:rsidRDefault="00DC2590" w:rsidP="003207CE">
      <w:pPr>
        <w:pStyle w:val="ListParagraph"/>
        <w:numPr>
          <w:ilvl w:val="0"/>
          <w:numId w:val="1"/>
        </w:numPr>
        <w:rPr>
          <w:rFonts w:ascii="Arial" w:hAnsi="Arial" w:cs="Arial"/>
        </w:rPr>
      </w:pPr>
      <w:r>
        <w:rPr>
          <w:rFonts w:ascii="Arial" w:hAnsi="Arial" w:cs="Arial"/>
        </w:rPr>
        <w:t xml:space="preserve">The application is considered to meet </w:t>
      </w:r>
      <w:r w:rsidRPr="00DC2590">
        <w:rPr>
          <w:rFonts w:ascii="Arial" w:hAnsi="Arial" w:cs="Arial"/>
        </w:rPr>
        <w:t>Policy GHNDP9 - Traffic Management and Transport Improvements</w:t>
      </w:r>
      <w:r>
        <w:rPr>
          <w:rFonts w:ascii="Arial" w:hAnsi="Arial" w:cs="Arial"/>
        </w:rPr>
        <w:t xml:space="preserve"> by way of minimising impact of traffic on the village and by </w:t>
      </w:r>
      <w:r w:rsidR="004F049B">
        <w:rPr>
          <w:rFonts w:ascii="Arial" w:hAnsi="Arial" w:cs="Arial"/>
        </w:rPr>
        <w:t>improving active travel links.</w:t>
      </w:r>
    </w:p>
    <w:p w14:paraId="62531CA8" w14:textId="3004DA2B" w:rsidR="00DC5FE6" w:rsidRPr="00905757" w:rsidRDefault="00905757" w:rsidP="00905757">
      <w:pPr>
        <w:ind w:left="360"/>
        <w:rPr>
          <w:rFonts w:ascii="Arial" w:hAnsi="Arial" w:cs="Arial"/>
        </w:rPr>
      </w:pPr>
      <w:r w:rsidRPr="00905757">
        <w:rPr>
          <w:rFonts w:ascii="Arial" w:hAnsi="Arial" w:cs="Arial"/>
          <w:b/>
          <w:bCs/>
        </w:rPr>
        <w:t>Conclusion</w:t>
      </w:r>
    </w:p>
    <w:p w14:paraId="37E2C159" w14:textId="65F74167" w:rsidR="00905757" w:rsidRDefault="0077549F" w:rsidP="009F5D17">
      <w:pPr>
        <w:pStyle w:val="ListParagraph"/>
        <w:numPr>
          <w:ilvl w:val="0"/>
          <w:numId w:val="1"/>
        </w:numPr>
        <w:rPr>
          <w:rFonts w:ascii="Arial" w:hAnsi="Arial" w:cs="Arial"/>
        </w:rPr>
      </w:pPr>
      <w:r w:rsidRPr="009E5EDC">
        <w:rPr>
          <w:rFonts w:ascii="Arial" w:hAnsi="Arial" w:cs="Arial"/>
        </w:rPr>
        <w:t xml:space="preserve">The planning application is in outline with all matters reserved other than access. The site access shown on </w:t>
      </w:r>
      <w:r w:rsidR="009E5EDC" w:rsidRPr="009E5EDC">
        <w:rPr>
          <w:rFonts w:ascii="Arial" w:hAnsi="Arial" w:cs="Arial"/>
        </w:rPr>
        <w:t>(ii) Parameter Plan (drawing GTH002-062 Revision A) and Proposed Site Access (drawing 33221093-STN-HGN-SW-DR-CH-101</w:t>
      </w:r>
      <w:r w:rsidR="009E5EDC">
        <w:rPr>
          <w:rFonts w:ascii="Arial" w:hAnsi="Arial" w:cs="Arial"/>
        </w:rPr>
        <w:t xml:space="preserve"> is considered to meet development plan policy in NLPP2 </w:t>
      </w:r>
      <w:r w:rsidR="001E5B6C">
        <w:rPr>
          <w:rFonts w:ascii="Arial" w:hAnsi="Arial" w:cs="Arial"/>
        </w:rPr>
        <w:t xml:space="preserve">Policy A3 </w:t>
      </w:r>
      <w:r w:rsidR="009E5EDC">
        <w:rPr>
          <w:rFonts w:ascii="Arial" w:hAnsi="Arial" w:cs="Arial"/>
        </w:rPr>
        <w:t xml:space="preserve">and </w:t>
      </w:r>
      <w:r w:rsidR="001E5B6C">
        <w:rPr>
          <w:rFonts w:ascii="Arial" w:hAnsi="Arial" w:cs="Arial"/>
        </w:rPr>
        <w:t>Policy</w:t>
      </w:r>
      <w:r w:rsidR="009E5EDC">
        <w:rPr>
          <w:rFonts w:ascii="Arial" w:hAnsi="Arial" w:cs="Arial"/>
        </w:rPr>
        <w:t xml:space="preserve"> GHNDP</w:t>
      </w:r>
      <w:r w:rsidR="001E5B6C">
        <w:rPr>
          <w:rFonts w:ascii="Arial" w:hAnsi="Arial" w:cs="Arial"/>
        </w:rPr>
        <w:t>1a</w:t>
      </w:r>
      <w:r w:rsidR="009E5EDC">
        <w:rPr>
          <w:rFonts w:ascii="Arial" w:hAnsi="Arial" w:cs="Arial"/>
        </w:rPr>
        <w:t xml:space="preserve">. </w:t>
      </w:r>
    </w:p>
    <w:p w14:paraId="3FCFCCD0" w14:textId="77777777" w:rsidR="009E5EDC" w:rsidRDefault="009E5EDC" w:rsidP="009E5EDC">
      <w:pPr>
        <w:pStyle w:val="ListParagraph"/>
        <w:rPr>
          <w:rFonts w:ascii="Arial" w:hAnsi="Arial" w:cs="Arial"/>
        </w:rPr>
      </w:pPr>
    </w:p>
    <w:p w14:paraId="0DE7EB6D" w14:textId="33C283AF" w:rsidR="009E5EDC" w:rsidRDefault="00695B4C" w:rsidP="00695B4C">
      <w:pPr>
        <w:pStyle w:val="ListParagraph"/>
        <w:numPr>
          <w:ilvl w:val="0"/>
          <w:numId w:val="1"/>
        </w:numPr>
        <w:rPr>
          <w:rFonts w:ascii="Arial" w:hAnsi="Arial" w:cs="Arial"/>
        </w:rPr>
      </w:pPr>
      <w:r>
        <w:rPr>
          <w:rFonts w:ascii="Arial" w:hAnsi="Arial" w:cs="Arial"/>
        </w:rPr>
        <w:t xml:space="preserve">The </w:t>
      </w:r>
      <w:r w:rsidRPr="00695B4C">
        <w:rPr>
          <w:rFonts w:ascii="Arial" w:hAnsi="Arial" w:cs="Arial"/>
        </w:rPr>
        <w:t>Parameter Plan (drawing GTH002-062 Revision A)</w:t>
      </w:r>
      <w:r>
        <w:rPr>
          <w:rFonts w:ascii="Arial" w:hAnsi="Arial" w:cs="Arial"/>
        </w:rPr>
        <w:t xml:space="preserve"> is also considered to show sufficient information </w:t>
      </w:r>
      <w:r w:rsidR="00953B0B">
        <w:rPr>
          <w:rFonts w:ascii="Arial" w:hAnsi="Arial" w:cs="Arial"/>
        </w:rPr>
        <w:t xml:space="preserve">that at reserved matters stage the requirements of </w:t>
      </w:r>
      <w:r w:rsidR="001E5B6C">
        <w:rPr>
          <w:rFonts w:ascii="Arial" w:hAnsi="Arial" w:cs="Arial"/>
        </w:rPr>
        <w:t>Policy A3</w:t>
      </w:r>
      <w:r w:rsidR="00E04DED">
        <w:rPr>
          <w:rFonts w:ascii="Arial" w:hAnsi="Arial" w:cs="Arial"/>
        </w:rPr>
        <w:t xml:space="preserve"> iv, </w:t>
      </w:r>
      <w:r w:rsidR="00752905">
        <w:rPr>
          <w:rFonts w:ascii="Arial" w:hAnsi="Arial" w:cs="Arial"/>
        </w:rPr>
        <w:t>xi, xii and xiii</w:t>
      </w:r>
      <w:r w:rsidR="00953B0B">
        <w:rPr>
          <w:rFonts w:ascii="Arial" w:hAnsi="Arial" w:cs="Arial"/>
        </w:rPr>
        <w:t xml:space="preserve"> can be met.</w:t>
      </w:r>
    </w:p>
    <w:p w14:paraId="608094D8" w14:textId="77777777" w:rsidR="00953B0B" w:rsidRPr="00953B0B" w:rsidRDefault="00953B0B" w:rsidP="00953B0B">
      <w:pPr>
        <w:pStyle w:val="ListParagraph"/>
        <w:rPr>
          <w:rFonts w:ascii="Arial" w:hAnsi="Arial" w:cs="Arial"/>
        </w:rPr>
      </w:pPr>
    </w:p>
    <w:p w14:paraId="2EDA1631" w14:textId="77777777" w:rsidR="00DD56BA" w:rsidRDefault="007D2714" w:rsidP="00695B4C">
      <w:pPr>
        <w:pStyle w:val="ListParagraph"/>
        <w:numPr>
          <w:ilvl w:val="0"/>
          <w:numId w:val="1"/>
        </w:numPr>
        <w:rPr>
          <w:rFonts w:ascii="Arial" w:hAnsi="Arial" w:cs="Arial"/>
        </w:rPr>
      </w:pPr>
      <w:r>
        <w:rPr>
          <w:rFonts w:ascii="Arial" w:hAnsi="Arial" w:cs="Arial"/>
        </w:rPr>
        <w:t xml:space="preserve">Other matters identified in the NLPP2 and GHNDP not addressed in this planning application </w:t>
      </w:r>
      <w:r w:rsidR="00DD56BA">
        <w:rPr>
          <w:rFonts w:ascii="Arial" w:hAnsi="Arial" w:cs="Arial"/>
        </w:rPr>
        <w:t>include:</w:t>
      </w:r>
    </w:p>
    <w:p w14:paraId="7F923328" w14:textId="77777777" w:rsidR="00DD56BA" w:rsidRDefault="00DD56BA" w:rsidP="00DD56BA">
      <w:pPr>
        <w:pStyle w:val="ListParagraph"/>
        <w:rPr>
          <w:rFonts w:ascii="Arial" w:hAnsi="Arial" w:cs="Arial"/>
        </w:rPr>
      </w:pPr>
    </w:p>
    <w:p w14:paraId="08AFBBFD" w14:textId="6B69CE52" w:rsidR="00D55725" w:rsidRPr="007430A2" w:rsidRDefault="00D55725" w:rsidP="00503B51">
      <w:pPr>
        <w:pStyle w:val="ListParagraph"/>
        <w:numPr>
          <w:ilvl w:val="0"/>
          <w:numId w:val="9"/>
        </w:numPr>
        <w:rPr>
          <w:rFonts w:ascii="Arial" w:hAnsi="Arial" w:cs="Arial"/>
        </w:rPr>
      </w:pPr>
      <w:r w:rsidRPr="007430A2">
        <w:rPr>
          <w:rFonts w:ascii="Arial" w:hAnsi="Arial" w:cs="Arial"/>
        </w:rPr>
        <w:t>Impact on the Special Protection Area</w:t>
      </w:r>
      <w:r w:rsidR="007F6609" w:rsidRPr="007430A2">
        <w:rPr>
          <w:rFonts w:ascii="Arial" w:hAnsi="Arial" w:cs="Arial"/>
        </w:rPr>
        <w:t xml:space="preserve"> (Policy A3 I and ii)</w:t>
      </w:r>
    </w:p>
    <w:p w14:paraId="15C55E3A" w14:textId="118D62D4" w:rsidR="00066912" w:rsidRPr="007430A2" w:rsidRDefault="00066912" w:rsidP="00503B51">
      <w:pPr>
        <w:pStyle w:val="ListParagraph"/>
        <w:numPr>
          <w:ilvl w:val="0"/>
          <w:numId w:val="9"/>
        </w:numPr>
        <w:rPr>
          <w:rFonts w:ascii="Arial" w:hAnsi="Arial" w:cs="Arial"/>
        </w:rPr>
      </w:pPr>
      <w:r w:rsidRPr="007430A2">
        <w:rPr>
          <w:rFonts w:ascii="Arial" w:hAnsi="Arial" w:cs="Arial"/>
        </w:rPr>
        <w:t>Air Quality and noise (Policy A3 v)</w:t>
      </w:r>
    </w:p>
    <w:p w14:paraId="7790180B" w14:textId="20ED8763" w:rsidR="00503B51" w:rsidRPr="007430A2" w:rsidRDefault="00503B51" w:rsidP="00503B51">
      <w:pPr>
        <w:pStyle w:val="ListParagraph"/>
        <w:numPr>
          <w:ilvl w:val="0"/>
          <w:numId w:val="9"/>
        </w:numPr>
        <w:rPr>
          <w:rFonts w:ascii="Arial" w:hAnsi="Arial" w:cs="Arial"/>
        </w:rPr>
      </w:pPr>
      <w:r w:rsidRPr="007430A2">
        <w:rPr>
          <w:rFonts w:ascii="Arial" w:hAnsi="Arial" w:cs="Arial"/>
        </w:rPr>
        <w:t>Impact on Great Houghton Conservation Area (</w:t>
      </w:r>
      <w:r w:rsidR="00D55725" w:rsidRPr="007430A2">
        <w:rPr>
          <w:rFonts w:ascii="Arial" w:hAnsi="Arial" w:cs="Arial"/>
        </w:rPr>
        <w:t>Policy A3</w:t>
      </w:r>
      <w:r w:rsidR="007F6609" w:rsidRPr="007430A2">
        <w:rPr>
          <w:rFonts w:ascii="Arial" w:hAnsi="Arial" w:cs="Arial"/>
        </w:rPr>
        <w:t xml:space="preserve"> iii </w:t>
      </w:r>
      <w:r w:rsidRPr="007430A2">
        <w:rPr>
          <w:rFonts w:ascii="Arial" w:hAnsi="Arial" w:cs="Arial"/>
        </w:rPr>
        <w:t>GHNDP Policy 2)</w:t>
      </w:r>
    </w:p>
    <w:p w14:paraId="037902E6" w14:textId="1699523B" w:rsidR="00CE7F3B" w:rsidRPr="007430A2" w:rsidRDefault="00CE7F3B" w:rsidP="00503B51">
      <w:pPr>
        <w:pStyle w:val="ListParagraph"/>
        <w:numPr>
          <w:ilvl w:val="0"/>
          <w:numId w:val="9"/>
        </w:numPr>
        <w:rPr>
          <w:rFonts w:ascii="Arial" w:hAnsi="Arial" w:cs="Arial"/>
        </w:rPr>
      </w:pPr>
      <w:r w:rsidRPr="007430A2">
        <w:rPr>
          <w:rFonts w:ascii="Arial" w:hAnsi="Arial" w:cs="Arial"/>
        </w:rPr>
        <w:t>Archaeology (Policy A3 vi)</w:t>
      </w:r>
    </w:p>
    <w:p w14:paraId="5661D3B2" w14:textId="27435721" w:rsidR="00DD56BA" w:rsidRPr="007430A2" w:rsidRDefault="00B26D82" w:rsidP="00B26D82">
      <w:pPr>
        <w:pStyle w:val="ListParagraph"/>
        <w:numPr>
          <w:ilvl w:val="0"/>
          <w:numId w:val="9"/>
        </w:numPr>
        <w:rPr>
          <w:rFonts w:ascii="Arial" w:hAnsi="Arial" w:cs="Arial"/>
        </w:rPr>
      </w:pPr>
      <w:r w:rsidRPr="007430A2">
        <w:rPr>
          <w:rFonts w:ascii="Arial" w:hAnsi="Arial" w:cs="Arial"/>
        </w:rPr>
        <w:t>Impact on landscape</w:t>
      </w:r>
      <w:r w:rsidR="00503B51" w:rsidRPr="007430A2">
        <w:rPr>
          <w:rFonts w:ascii="Arial" w:hAnsi="Arial" w:cs="Arial"/>
        </w:rPr>
        <w:t xml:space="preserve"> (</w:t>
      </w:r>
      <w:r w:rsidR="00CE7F3B" w:rsidRPr="007430A2">
        <w:rPr>
          <w:rFonts w:ascii="Arial" w:hAnsi="Arial" w:cs="Arial"/>
        </w:rPr>
        <w:t xml:space="preserve">Policy A3 vii) </w:t>
      </w:r>
      <w:r w:rsidR="00503B51" w:rsidRPr="007430A2">
        <w:rPr>
          <w:rFonts w:ascii="Arial" w:hAnsi="Arial" w:cs="Arial"/>
        </w:rPr>
        <w:t>Policy GHNDP6)</w:t>
      </w:r>
    </w:p>
    <w:p w14:paraId="0AB233C7" w14:textId="79E75679" w:rsidR="00265BA4" w:rsidRPr="007430A2" w:rsidRDefault="00265BA4" w:rsidP="00B26D82">
      <w:pPr>
        <w:pStyle w:val="ListParagraph"/>
        <w:numPr>
          <w:ilvl w:val="0"/>
          <w:numId w:val="9"/>
        </w:numPr>
        <w:rPr>
          <w:rFonts w:ascii="Arial" w:hAnsi="Arial" w:cs="Arial"/>
        </w:rPr>
      </w:pPr>
      <w:r w:rsidRPr="007430A2">
        <w:rPr>
          <w:rFonts w:ascii="Arial" w:hAnsi="Arial" w:cs="Arial"/>
        </w:rPr>
        <w:t xml:space="preserve">Flooding and drainage (Policy A3 </w:t>
      </w:r>
      <w:r w:rsidR="009314E8" w:rsidRPr="007430A2">
        <w:rPr>
          <w:rFonts w:ascii="Arial" w:hAnsi="Arial" w:cs="Arial"/>
        </w:rPr>
        <w:t>vii, viii and ix)</w:t>
      </w:r>
    </w:p>
    <w:p w14:paraId="2419BF81" w14:textId="03A39A3B" w:rsidR="00B26D82" w:rsidRPr="007430A2" w:rsidRDefault="00F17AAC" w:rsidP="00B26D82">
      <w:pPr>
        <w:pStyle w:val="ListParagraph"/>
        <w:numPr>
          <w:ilvl w:val="0"/>
          <w:numId w:val="9"/>
        </w:numPr>
        <w:rPr>
          <w:rFonts w:ascii="Arial" w:hAnsi="Arial" w:cs="Arial"/>
        </w:rPr>
      </w:pPr>
      <w:r w:rsidRPr="007430A2">
        <w:rPr>
          <w:rFonts w:ascii="Arial" w:hAnsi="Arial" w:cs="Arial"/>
        </w:rPr>
        <w:t xml:space="preserve">How traffic will be minimised </w:t>
      </w:r>
      <w:r w:rsidR="005A71BD" w:rsidRPr="007430A2">
        <w:rPr>
          <w:rFonts w:ascii="Arial" w:hAnsi="Arial" w:cs="Arial"/>
        </w:rPr>
        <w:t>going east and through Great Houghton</w:t>
      </w:r>
      <w:r w:rsidR="00503B51" w:rsidRPr="007430A2">
        <w:rPr>
          <w:rFonts w:ascii="Arial" w:hAnsi="Arial" w:cs="Arial"/>
        </w:rPr>
        <w:t xml:space="preserve"> (</w:t>
      </w:r>
      <w:r w:rsidR="009314E8" w:rsidRPr="007430A2">
        <w:rPr>
          <w:rFonts w:ascii="Arial" w:hAnsi="Arial" w:cs="Arial"/>
        </w:rPr>
        <w:t xml:space="preserve">Policy A3 iv and </w:t>
      </w:r>
      <w:r w:rsidR="00503B51" w:rsidRPr="007430A2">
        <w:rPr>
          <w:rFonts w:ascii="Arial" w:hAnsi="Arial" w:cs="Arial"/>
        </w:rPr>
        <w:t>GHNDP Policy 9)</w:t>
      </w:r>
    </w:p>
    <w:p w14:paraId="7C72F07B" w14:textId="53D89287" w:rsidR="00953B0B" w:rsidRPr="00D5701A" w:rsidRDefault="005B3F6A" w:rsidP="009E4333">
      <w:pPr>
        <w:ind w:left="720"/>
        <w:rPr>
          <w:rFonts w:ascii="Arial" w:hAnsi="Arial" w:cs="Arial"/>
        </w:rPr>
      </w:pPr>
      <w:r w:rsidRPr="00142ADD">
        <w:rPr>
          <w:rFonts w:ascii="Arial" w:hAnsi="Arial" w:cs="Arial"/>
        </w:rPr>
        <w:t xml:space="preserve">The Parish Council </w:t>
      </w:r>
      <w:r w:rsidR="00C42961" w:rsidRPr="00142ADD">
        <w:rPr>
          <w:rFonts w:ascii="Arial" w:hAnsi="Arial" w:cs="Arial"/>
        </w:rPr>
        <w:t>remains</w:t>
      </w:r>
      <w:r w:rsidRPr="00142ADD">
        <w:rPr>
          <w:rFonts w:ascii="Arial" w:hAnsi="Arial" w:cs="Arial"/>
        </w:rPr>
        <w:t xml:space="preserve"> concerned that </w:t>
      </w:r>
      <w:r w:rsidR="009E4333" w:rsidRPr="00142ADD">
        <w:rPr>
          <w:rFonts w:ascii="Arial" w:hAnsi="Arial" w:cs="Arial"/>
        </w:rPr>
        <w:t>o</w:t>
      </w:r>
      <w:r w:rsidRPr="00142ADD">
        <w:rPr>
          <w:rFonts w:ascii="Arial" w:hAnsi="Arial" w:cs="Arial"/>
        </w:rPr>
        <w:t xml:space="preserve">utline planning is being </w:t>
      </w:r>
      <w:r w:rsidR="009E4333" w:rsidRPr="00142ADD">
        <w:rPr>
          <w:rFonts w:ascii="Arial" w:hAnsi="Arial" w:cs="Arial"/>
        </w:rPr>
        <w:t>considered with t</w:t>
      </w:r>
      <w:r w:rsidR="005A71BD" w:rsidRPr="00142ADD">
        <w:rPr>
          <w:rFonts w:ascii="Arial" w:hAnsi="Arial" w:cs="Arial"/>
        </w:rPr>
        <w:t>hese</w:t>
      </w:r>
      <w:r w:rsidR="009E4333" w:rsidRPr="00142ADD">
        <w:rPr>
          <w:rFonts w:ascii="Arial" w:hAnsi="Arial" w:cs="Arial"/>
        </w:rPr>
        <w:t xml:space="preserve"> crucial </w:t>
      </w:r>
      <w:r w:rsidR="005A71BD" w:rsidRPr="00142ADD">
        <w:rPr>
          <w:rFonts w:ascii="Arial" w:hAnsi="Arial" w:cs="Arial"/>
        </w:rPr>
        <w:t xml:space="preserve">matters </w:t>
      </w:r>
      <w:r w:rsidR="00142ADD" w:rsidRPr="00142ADD">
        <w:rPr>
          <w:rFonts w:ascii="Arial" w:hAnsi="Arial" w:cs="Arial"/>
        </w:rPr>
        <w:t xml:space="preserve">remaining unresolved and </w:t>
      </w:r>
      <w:r w:rsidR="00F7402E" w:rsidRPr="00142ADD">
        <w:rPr>
          <w:rFonts w:ascii="Arial" w:hAnsi="Arial" w:cs="Arial"/>
        </w:rPr>
        <w:t>need</w:t>
      </w:r>
      <w:r w:rsidR="009E4333" w:rsidRPr="00142ADD">
        <w:rPr>
          <w:rFonts w:ascii="Arial" w:hAnsi="Arial" w:cs="Arial"/>
        </w:rPr>
        <w:t>ing</w:t>
      </w:r>
      <w:r w:rsidR="00F7402E" w:rsidRPr="00142ADD">
        <w:rPr>
          <w:rFonts w:ascii="Arial" w:hAnsi="Arial" w:cs="Arial"/>
        </w:rPr>
        <w:t xml:space="preserve"> to be </w:t>
      </w:r>
      <w:r w:rsidR="00F7402E" w:rsidRPr="00D5701A">
        <w:rPr>
          <w:rFonts w:ascii="Arial" w:hAnsi="Arial" w:cs="Arial"/>
        </w:rPr>
        <w:t xml:space="preserve">addressed </w:t>
      </w:r>
      <w:r w:rsidR="00DD56BA" w:rsidRPr="00D5701A">
        <w:rPr>
          <w:rFonts w:ascii="Arial" w:hAnsi="Arial" w:cs="Arial"/>
        </w:rPr>
        <w:t xml:space="preserve">at the </w:t>
      </w:r>
      <w:r w:rsidR="00A403CD" w:rsidRPr="00D5701A">
        <w:rPr>
          <w:rFonts w:ascii="Arial" w:hAnsi="Arial" w:cs="Arial"/>
        </w:rPr>
        <w:t xml:space="preserve">later </w:t>
      </w:r>
      <w:r w:rsidR="00DD56BA" w:rsidRPr="00D5701A">
        <w:rPr>
          <w:rFonts w:ascii="Arial" w:hAnsi="Arial" w:cs="Arial"/>
        </w:rPr>
        <w:t>reserved matters stage</w:t>
      </w:r>
      <w:r w:rsidR="00FA6682" w:rsidRPr="00D5701A">
        <w:rPr>
          <w:rFonts w:ascii="Arial" w:hAnsi="Arial" w:cs="Arial"/>
        </w:rPr>
        <w:t>.</w:t>
      </w:r>
      <w:r w:rsidR="00ED0B94" w:rsidRPr="00D5701A">
        <w:rPr>
          <w:rFonts w:ascii="Arial" w:hAnsi="Arial" w:cs="Arial"/>
        </w:rPr>
        <w:t xml:space="preserve"> </w:t>
      </w:r>
    </w:p>
    <w:p w14:paraId="1213FAA0" w14:textId="56BCEA97" w:rsidR="00173860" w:rsidRPr="00D5701A" w:rsidRDefault="00A403CD" w:rsidP="000361F0">
      <w:pPr>
        <w:pStyle w:val="ListParagraph"/>
        <w:numPr>
          <w:ilvl w:val="0"/>
          <w:numId w:val="1"/>
        </w:numPr>
        <w:rPr>
          <w:rFonts w:ascii="Arial" w:hAnsi="Arial" w:cs="Arial"/>
        </w:rPr>
      </w:pPr>
      <w:r w:rsidRPr="00D5701A">
        <w:rPr>
          <w:rFonts w:ascii="Arial" w:hAnsi="Arial" w:cs="Arial"/>
        </w:rPr>
        <w:t>The Parish Council</w:t>
      </w:r>
      <w:r w:rsidR="00CC12C8" w:rsidRPr="00D5701A">
        <w:rPr>
          <w:rFonts w:ascii="Arial" w:hAnsi="Arial" w:cs="Arial"/>
        </w:rPr>
        <w:t>, in particular</w:t>
      </w:r>
      <w:r w:rsidR="00C33096" w:rsidRPr="00D5701A">
        <w:rPr>
          <w:rFonts w:ascii="Arial" w:hAnsi="Arial" w:cs="Arial"/>
        </w:rPr>
        <w:t xml:space="preserve">, </w:t>
      </w:r>
      <w:r w:rsidR="00CC12C8" w:rsidRPr="00D5701A">
        <w:rPr>
          <w:rFonts w:ascii="Arial" w:hAnsi="Arial" w:cs="Arial"/>
        </w:rPr>
        <w:t>are of the view that the following must be addressed a</w:t>
      </w:r>
      <w:r w:rsidR="00C33096" w:rsidRPr="00D5701A">
        <w:rPr>
          <w:rFonts w:ascii="Arial" w:hAnsi="Arial" w:cs="Arial"/>
        </w:rPr>
        <w:t xml:space="preserve">t the outline planning application stage. Without doing this the </w:t>
      </w:r>
      <w:r w:rsidR="00C974A6" w:rsidRPr="00D5701A">
        <w:rPr>
          <w:rFonts w:ascii="Arial" w:hAnsi="Arial" w:cs="Arial"/>
        </w:rPr>
        <w:t>residents</w:t>
      </w:r>
      <w:r w:rsidR="007B690F" w:rsidRPr="00D5701A">
        <w:rPr>
          <w:rFonts w:ascii="Arial" w:hAnsi="Arial" w:cs="Arial"/>
        </w:rPr>
        <w:t xml:space="preserve"> of Great Houghton cannot have any confidence that the site will be developed as envisaged in the development plan.</w:t>
      </w:r>
    </w:p>
    <w:p w14:paraId="61DBB7CE" w14:textId="77777777" w:rsidR="00173860" w:rsidRPr="00D5701A" w:rsidRDefault="00173860" w:rsidP="00173860">
      <w:pPr>
        <w:pStyle w:val="ListParagraph"/>
        <w:rPr>
          <w:rFonts w:ascii="Arial" w:hAnsi="Arial" w:cs="Arial"/>
        </w:rPr>
      </w:pPr>
    </w:p>
    <w:p w14:paraId="748FF62C" w14:textId="5C9E747A" w:rsidR="000361F0" w:rsidRPr="00D5701A" w:rsidRDefault="007B690F" w:rsidP="000361F0">
      <w:pPr>
        <w:pStyle w:val="ListParagraph"/>
        <w:numPr>
          <w:ilvl w:val="0"/>
          <w:numId w:val="1"/>
        </w:numPr>
        <w:rPr>
          <w:rFonts w:ascii="Arial" w:hAnsi="Arial" w:cs="Arial"/>
        </w:rPr>
      </w:pPr>
      <w:r w:rsidRPr="00D5701A">
        <w:rPr>
          <w:rFonts w:ascii="Arial" w:hAnsi="Arial" w:cs="Arial"/>
        </w:rPr>
        <w:t xml:space="preserve">Th first of these concerns </w:t>
      </w:r>
      <w:r w:rsidR="00C73AD4" w:rsidRPr="00D5701A">
        <w:rPr>
          <w:rFonts w:ascii="Arial" w:hAnsi="Arial" w:cs="Arial"/>
        </w:rPr>
        <w:t xml:space="preserve">is the </w:t>
      </w:r>
      <w:r w:rsidR="00A403CD" w:rsidRPr="00D5701A">
        <w:rPr>
          <w:rFonts w:ascii="Arial" w:hAnsi="Arial" w:cs="Arial"/>
        </w:rPr>
        <w:t xml:space="preserve">cumulative </w:t>
      </w:r>
      <w:r w:rsidR="00C73AD4" w:rsidRPr="00D5701A">
        <w:rPr>
          <w:rFonts w:ascii="Arial" w:hAnsi="Arial" w:cs="Arial"/>
        </w:rPr>
        <w:t>impact</w:t>
      </w:r>
      <w:r w:rsidR="00A403CD" w:rsidRPr="00D5701A">
        <w:rPr>
          <w:rFonts w:ascii="Arial" w:hAnsi="Arial" w:cs="Arial"/>
        </w:rPr>
        <w:t xml:space="preserve"> </w:t>
      </w:r>
      <w:r w:rsidR="000361F0" w:rsidRPr="00D5701A">
        <w:rPr>
          <w:rFonts w:ascii="Arial" w:hAnsi="Arial" w:cs="Arial"/>
        </w:rPr>
        <w:t>of</w:t>
      </w:r>
      <w:r w:rsidR="00A403CD" w:rsidRPr="00D5701A">
        <w:rPr>
          <w:rFonts w:ascii="Arial" w:hAnsi="Arial" w:cs="Arial"/>
        </w:rPr>
        <w:t xml:space="preserve"> this and other nearby developments (</w:t>
      </w:r>
      <w:r w:rsidR="00C73AD4" w:rsidRPr="00D5701A">
        <w:rPr>
          <w:rFonts w:ascii="Arial" w:hAnsi="Arial" w:cs="Arial"/>
        </w:rPr>
        <w:t xml:space="preserve">e.g. </w:t>
      </w:r>
      <w:r w:rsidR="00A403CD" w:rsidRPr="00D5701A">
        <w:rPr>
          <w:rFonts w:ascii="Arial" w:hAnsi="Arial" w:cs="Arial"/>
        </w:rPr>
        <w:t>Hampton Green)</w:t>
      </w:r>
      <w:r w:rsidR="00922924" w:rsidRPr="00D5701A">
        <w:rPr>
          <w:rFonts w:ascii="Arial" w:hAnsi="Arial" w:cs="Arial"/>
        </w:rPr>
        <w:t xml:space="preserve">, </w:t>
      </w:r>
      <w:r w:rsidR="00C73AD4" w:rsidRPr="00D5701A">
        <w:rPr>
          <w:rFonts w:ascii="Arial" w:hAnsi="Arial" w:cs="Arial"/>
        </w:rPr>
        <w:t xml:space="preserve">that use </w:t>
      </w:r>
      <w:r w:rsidR="00922924" w:rsidRPr="00D5701A">
        <w:rPr>
          <w:rFonts w:ascii="Arial" w:hAnsi="Arial" w:cs="Arial"/>
        </w:rPr>
        <w:t>the same access</w:t>
      </w:r>
      <w:r w:rsidR="00601DFC" w:rsidRPr="00D5701A">
        <w:rPr>
          <w:rFonts w:ascii="Arial" w:hAnsi="Arial" w:cs="Arial"/>
        </w:rPr>
        <w:t xml:space="preserve"> roads,</w:t>
      </w:r>
      <w:r w:rsidR="00A403CD" w:rsidRPr="00D5701A">
        <w:rPr>
          <w:rFonts w:ascii="Arial" w:hAnsi="Arial" w:cs="Arial"/>
        </w:rPr>
        <w:t xml:space="preserve"> </w:t>
      </w:r>
      <w:r w:rsidR="000E658E" w:rsidRPr="00D5701A">
        <w:rPr>
          <w:rFonts w:ascii="Arial" w:hAnsi="Arial" w:cs="Arial"/>
        </w:rPr>
        <w:t xml:space="preserve">unless addressed there will be a </w:t>
      </w:r>
      <w:r w:rsidR="00A403CD" w:rsidRPr="00D5701A">
        <w:rPr>
          <w:rFonts w:ascii="Arial" w:hAnsi="Arial" w:cs="Arial"/>
        </w:rPr>
        <w:t>serious adverse impact</w:t>
      </w:r>
      <w:r w:rsidR="000361F0" w:rsidRPr="00D5701A">
        <w:rPr>
          <w:rFonts w:ascii="Arial" w:hAnsi="Arial" w:cs="Arial"/>
        </w:rPr>
        <w:t xml:space="preserve"> of</w:t>
      </w:r>
      <w:r w:rsidR="00A403CD" w:rsidRPr="00D5701A">
        <w:rPr>
          <w:rFonts w:ascii="Arial" w:hAnsi="Arial" w:cs="Arial"/>
        </w:rPr>
        <w:t xml:space="preserve"> increased traffic through</w:t>
      </w:r>
      <w:r w:rsidR="00922924" w:rsidRPr="00D5701A">
        <w:rPr>
          <w:rFonts w:ascii="Arial" w:hAnsi="Arial" w:cs="Arial"/>
        </w:rPr>
        <w:t xml:space="preserve"> the village.</w:t>
      </w:r>
      <w:r w:rsidR="000E658E" w:rsidRPr="00D5701A">
        <w:rPr>
          <w:rFonts w:ascii="Arial" w:hAnsi="Arial" w:cs="Arial"/>
        </w:rPr>
        <w:t xml:space="preserve"> The Parish Council</w:t>
      </w:r>
      <w:r w:rsidR="000361F0" w:rsidRPr="00D5701A">
        <w:rPr>
          <w:rFonts w:ascii="Arial" w:hAnsi="Arial" w:cs="Arial"/>
        </w:rPr>
        <w:t xml:space="preserve"> seeks as a requirement for approval:</w:t>
      </w:r>
    </w:p>
    <w:p w14:paraId="6E91BB22" w14:textId="77777777" w:rsidR="00F14D64" w:rsidRPr="00E92FF3" w:rsidRDefault="00F14D64" w:rsidP="00F14D64">
      <w:pPr>
        <w:pStyle w:val="ListParagraph"/>
        <w:rPr>
          <w:rFonts w:ascii="Arial" w:hAnsi="Arial" w:cs="Arial"/>
        </w:rPr>
      </w:pPr>
    </w:p>
    <w:p w14:paraId="521C1E5D" w14:textId="0B3C785E" w:rsidR="000361F0" w:rsidRPr="00E92FF3" w:rsidRDefault="000361F0" w:rsidP="000361F0">
      <w:pPr>
        <w:pStyle w:val="ListParagraph"/>
        <w:numPr>
          <w:ilvl w:val="0"/>
          <w:numId w:val="11"/>
        </w:numPr>
        <w:rPr>
          <w:rFonts w:ascii="Arial" w:hAnsi="Arial" w:cs="Arial"/>
        </w:rPr>
      </w:pPr>
      <w:r w:rsidRPr="00E92FF3">
        <w:rPr>
          <w:rFonts w:ascii="Arial" w:hAnsi="Arial" w:cs="Arial"/>
        </w:rPr>
        <w:t>that the Traffic Regulation Order (TRO) to close it for traffic use and dedicate this to active travel (walking and cycling) only.</w:t>
      </w:r>
    </w:p>
    <w:p w14:paraId="0CA03814" w14:textId="5711AE8F" w:rsidR="001A40D8" w:rsidRPr="00923BC8" w:rsidRDefault="000361F0" w:rsidP="000361F0">
      <w:pPr>
        <w:pStyle w:val="ListParagraph"/>
        <w:numPr>
          <w:ilvl w:val="0"/>
          <w:numId w:val="11"/>
        </w:numPr>
        <w:rPr>
          <w:rFonts w:ascii="Arial" w:hAnsi="Arial" w:cs="Arial"/>
        </w:rPr>
      </w:pPr>
      <w:r w:rsidRPr="00E92FF3">
        <w:rPr>
          <w:rFonts w:ascii="Arial" w:hAnsi="Arial" w:cs="Arial"/>
        </w:rPr>
        <w:t xml:space="preserve">That the </w:t>
      </w:r>
      <w:r w:rsidR="001A40D8" w:rsidRPr="00E92FF3">
        <w:rPr>
          <w:rFonts w:ascii="Arial" w:hAnsi="Arial" w:cs="Arial"/>
        </w:rPr>
        <w:t xml:space="preserve">proposed emergency vehicle </w:t>
      </w:r>
      <w:r w:rsidR="006214FC" w:rsidRPr="00E92FF3">
        <w:rPr>
          <w:rFonts w:ascii="Arial" w:hAnsi="Arial" w:cs="Arial"/>
        </w:rPr>
        <w:t>a</w:t>
      </w:r>
      <w:r w:rsidR="001A40D8" w:rsidRPr="00E92FF3">
        <w:rPr>
          <w:rFonts w:ascii="Arial" w:hAnsi="Arial" w:cs="Arial"/>
        </w:rPr>
        <w:t xml:space="preserve">ccess is permanently controlled and managed to prevent inappropriate use </w:t>
      </w:r>
      <w:r w:rsidR="007D4B66" w:rsidRPr="00E92FF3">
        <w:rPr>
          <w:rFonts w:ascii="Arial" w:hAnsi="Arial" w:cs="Arial"/>
        </w:rPr>
        <w:t xml:space="preserve">and shall not be </w:t>
      </w:r>
      <w:r w:rsidR="007D4B66" w:rsidRPr="00923BC8">
        <w:rPr>
          <w:rFonts w:ascii="Arial" w:hAnsi="Arial" w:cs="Arial"/>
        </w:rPr>
        <w:t xml:space="preserve">used for any future non-emergency </w:t>
      </w:r>
      <w:r w:rsidR="001A40D8" w:rsidRPr="00923BC8">
        <w:rPr>
          <w:rFonts w:ascii="Arial" w:hAnsi="Arial" w:cs="Arial"/>
        </w:rPr>
        <w:t xml:space="preserve">access. </w:t>
      </w:r>
    </w:p>
    <w:p w14:paraId="3DCAF17A" w14:textId="5B5FA0FE" w:rsidR="000361F0" w:rsidRPr="00923BC8" w:rsidRDefault="001A40D8" w:rsidP="000361F0">
      <w:pPr>
        <w:pStyle w:val="ListParagraph"/>
        <w:numPr>
          <w:ilvl w:val="0"/>
          <w:numId w:val="11"/>
        </w:numPr>
        <w:rPr>
          <w:rFonts w:ascii="Arial" w:hAnsi="Arial" w:cs="Arial"/>
        </w:rPr>
      </w:pPr>
      <w:r w:rsidRPr="00923BC8">
        <w:rPr>
          <w:rFonts w:ascii="Arial" w:hAnsi="Arial" w:cs="Arial"/>
        </w:rPr>
        <w:t xml:space="preserve">That the road from Newport Pagnell Road turning though the village to the Bedford Road turning be restricted </w:t>
      </w:r>
      <w:r w:rsidR="00923BC8" w:rsidRPr="00923BC8">
        <w:rPr>
          <w:rFonts w:ascii="Arial" w:hAnsi="Arial" w:cs="Arial"/>
        </w:rPr>
        <w:t>so that it cannot be used by</w:t>
      </w:r>
      <w:r w:rsidRPr="00923BC8">
        <w:rPr>
          <w:rFonts w:ascii="Arial" w:hAnsi="Arial" w:cs="Arial"/>
        </w:rPr>
        <w:t xml:space="preserve"> HGV vehicles</w:t>
      </w:r>
      <w:r w:rsidR="0040039A" w:rsidRPr="00923BC8">
        <w:rPr>
          <w:rFonts w:ascii="Arial" w:hAnsi="Arial" w:cs="Arial"/>
        </w:rPr>
        <w:t>.</w:t>
      </w:r>
      <w:r w:rsidRPr="00923BC8">
        <w:rPr>
          <w:rFonts w:ascii="Arial" w:hAnsi="Arial" w:cs="Arial"/>
        </w:rPr>
        <w:t xml:space="preserve"> </w:t>
      </w:r>
    </w:p>
    <w:p w14:paraId="02551D44" w14:textId="6607A9ED" w:rsidR="001A40D8" w:rsidRPr="00E92FF3" w:rsidRDefault="001A40D8" w:rsidP="000361F0">
      <w:pPr>
        <w:pStyle w:val="ListParagraph"/>
        <w:numPr>
          <w:ilvl w:val="0"/>
          <w:numId w:val="11"/>
        </w:numPr>
        <w:rPr>
          <w:rFonts w:ascii="Arial" w:hAnsi="Arial" w:cs="Arial"/>
        </w:rPr>
      </w:pPr>
      <w:r w:rsidRPr="00E92FF3">
        <w:rPr>
          <w:rFonts w:ascii="Arial" w:hAnsi="Arial" w:cs="Arial"/>
        </w:rPr>
        <w:t xml:space="preserve">That </w:t>
      </w:r>
      <w:r w:rsidR="004717AE" w:rsidRPr="00E92FF3">
        <w:rPr>
          <w:rFonts w:ascii="Arial" w:hAnsi="Arial" w:cs="Arial"/>
        </w:rPr>
        <w:t xml:space="preserve">the applicant and highway authority </w:t>
      </w:r>
      <w:r w:rsidR="00936176" w:rsidRPr="00E92FF3">
        <w:rPr>
          <w:rFonts w:ascii="Arial" w:hAnsi="Arial" w:cs="Arial"/>
        </w:rPr>
        <w:t>identify and agree</w:t>
      </w:r>
      <w:r w:rsidR="004717AE" w:rsidRPr="00E92FF3">
        <w:rPr>
          <w:rFonts w:ascii="Arial" w:hAnsi="Arial" w:cs="Arial"/>
        </w:rPr>
        <w:t xml:space="preserve"> with the Parish Council </w:t>
      </w:r>
      <w:r w:rsidRPr="00E92FF3">
        <w:rPr>
          <w:rFonts w:ascii="Arial" w:hAnsi="Arial" w:cs="Arial"/>
        </w:rPr>
        <w:t xml:space="preserve">traffic calming measures </w:t>
      </w:r>
      <w:r w:rsidR="000B6098" w:rsidRPr="00E92FF3">
        <w:rPr>
          <w:rFonts w:ascii="Arial" w:hAnsi="Arial" w:cs="Arial"/>
        </w:rPr>
        <w:t xml:space="preserve">to </w:t>
      </w:r>
      <w:r w:rsidRPr="00E92FF3">
        <w:rPr>
          <w:rFonts w:ascii="Arial" w:hAnsi="Arial" w:cs="Arial"/>
        </w:rPr>
        <w:t>be installed along The Green and The High Street</w:t>
      </w:r>
      <w:r w:rsidR="000B6098" w:rsidRPr="00E92FF3">
        <w:rPr>
          <w:rFonts w:ascii="Arial" w:hAnsi="Arial" w:cs="Arial"/>
        </w:rPr>
        <w:t>, Great Houghton to mitigate the impact of increased traffic flow arising from the development through the village</w:t>
      </w:r>
      <w:r w:rsidRPr="00E92FF3">
        <w:rPr>
          <w:rFonts w:ascii="Arial" w:hAnsi="Arial" w:cs="Arial"/>
        </w:rPr>
        <w:t>.</w:t>
      </w:r>
    </w:p>
    <w:p w14:paraId="293100EA" w14:textId="19F86356" w:rsidR="00A403CD" w:rsidRPr="00E92FF3" w:rsidRDefault="001A40D8" w:rsidP="00856FD6">
      <w:pPr>
        <w:pStyle w:val="ListParagraph"/>
        <w:numPr>
          <w:ilvl w:val="0"/>
          <w:numId w:val="11"/>
        </w:numPr>
        <w:rPr>
          <w:rFonts w:ascii="Arial" w:hAnsi="Arial" w:cs="Arial"/>
        </w:rPr>
      </w:pPr>
      <w:r w:rsidRPr="00E92FF3">
        <w:rPr>
          <w:rFonts w:ascii="Arial" w:hAnsi="Arial" w:cs="Arial"/>
        </w:rPr>
        <w:t xml:space="preserve">That </w:t>
      </w:r>
      <w:r w:rsidR="00FA6682" w:rsidRPr="00E92FF3">
        <w:rPr>
          <w:rFonts w:ascii="Arial" w:hAnsi="Arial" w:cs="Arial"/>
        </w:rPr>
        <w:t xml:space="preserve">the current 60mph speed limit from </w:t>
      </w:r>
      <w:r w:rsidR="0040039A" w:rsidRPr="00E92FF3">
        <w:rPr>
          <w:rFonts w:ascii="Arial" w:hAnsi="Arial" w:cs="Arial"/>
        </w:rPr>
        <w:t xml:space="preserve">the Newport </w:t>
      </w:r>
      <w:r w:rsidR="00FA6682" w:rsidRPr="00E92FF3">
        <w:rPr>
          <w:rFonts w:ascii="Arial" w:hAnsi="Arial" w:cs="Arial"/>
        </w:rPr>
        <w:t>P</w:t>
      </w:r>
      <w:r w:rsidR="0040039A" w:rsidRPr="00E92FF3">
        <w:rPr>
          <w:rFonts w:ascii="Arial" w:hAnsi="Arial" w:cs="Arial"/>
        </w:rPr>
        <w:t>agnell</w:t>
      </w:r>
      <w:r w:rsidR="00FA6682" w:rsidRPr="00E92FF3">
        <w:rPr>
          <w:rFonts w:ascii="Arial" w:hAnsi="Arial" w:cs="Arial"/>
        </w:rPr>
        <w:t xml:space="preserve"> </w:t>
      </w:r>
      <w:r w:rsidR="0040039A" w:rsidRPr="00E92FF3">
        <w:rPr>
          <w:rFonts w:ascii="Arial" w:hAnsi="Arial" w:cs="Arial"/>
        </w:rPr>
        <w:t>R</w:t>
      </w:r>
      <w:r w:rsidR="00FA6682" w:rsidRPr="00E92FF3">
        <w:rPr>
          <w:rFonts w:ascii="Arial" w:hAnsi="Arial" w:cs="Arial"/>
        </w:rPr>
        <w:t xml:space="preserve">oad to the village be reduced to 40mph. That the current 30mph speed limit be reduced to </w:t>
      </w:r>
      <w:r w:rsidRPr="00E92FF3">
        <w:rPr>
          <w:rFonts w:ascii="Arial" w:hAnsi="Arial" w:cs="Arial"/>
        </w:rPr>
        <w:t>20mph speed limit</w:t>
      </w:r>
      <w:r w:rsidR="00FA6682" w:rsidRPr="00E92FF3">
        <w:rPr>
          <w:rFonts w:ascii="Arial" w:hAnsi="Arial" w:cs="Arial"/>
        </w:rPr>
        <w:t xml:space="preserve"> on</w:t>
      </w:r>
      <w:r w:rsidRPr="00E92FF3">
        <w:rPr>
          <w:rFonts w:ascii="Arial" w:hAnsi="Arial" w:cs="Arial"/>
        </w:rPr>
        <w:t xml:space="preserve"> roads through</w:t>
      </w:r>
      <w:r w:rsidR="00856FD6" w:rsidRPr="00E92FF3">
        <w:rPr>
          <w:rFonts w:ascii="Arial" w:hAnsi="Arial" w:cs="Arial"/>
        </w:rPr>
        <w:t>out</w:t>
      </w:r>
      <w:r w:rsidRPr="00E92FF3">
        <w:rPr>
          <w:rFonts w:ascii="Arial" w:hAnsi="Arial" w:cs="Arial"/>
        </w:rPr>
        <w:t xml:space="preserve"> the village</w:t>
      </w:r>
      <w:r w:rsidR="00856FD6" w:rsidRPr="00E92FF3">
        <w:rPr>
          <w:rFonts w:ascii="Arial" w:hAnsi="Arial" w:cs="Arial"/>
        </w:rPr>
        <w:t xml:space="preserve"> and </w:t>
      </w:r>
      <w:r w:rsidR="00856FD6" w:rsidRPr="00E92FF3">
        <w:rPr>
          <w:rFonts w:ascii="Arial" w:hAnsi="Arial" w:cs="Arial"/>
        </w:rPr>
        <w:lastRenderedPageBreak/>
        <w:t xml:space="preserve">this restriction to commence further along The Green, beyond the Village </w:t>
      </w:r>
      <w:r w:rsidR="00FA6682" w:rsidRPr="00E92FF3">
        <w:rPr>
          <w:rFonts w:ascii="Arial" w:hAnsi="Arial" w:cs="Arial"/>
        </w:rPr>
        <w:t>sign</w:t>
      </w:r>
      <w:r w:rsidR="008744C5" w:rsidRPr="00E92FF3">
        <w:rPr>
          <w:rFonts w:ascii="Arial" w:hAnsi="Arial" w:cs="Arial"/>
        </w:rPr>
        <w:t>.</w:t>
      </w:r>
    </w:p>
    <w:p w14:paraId="655B91D6" w14:textId="77777777" w:rsidR="00856FD6" w:rsidRPr="00387D84" w:rsidRDefault="00856FD6" w:rsidP="00856FD6">
      <w:pPr>
        <w:pStyle w:val="ListParagraph"/>
        <w:ind w:left="1512"/>
        <w:rPr>
          <w:rFonts w:ascii="Arial" w:hAnsi="Arial" w:cs="Arial"/>
          <w:highlight w:val="yellow"/>
        </w:rPr>
      </w:pPr>
    </w:p>
    <w:p w14:paraId="44A3697A" w14:textId="466CF16C" w:rsidR="00856FD6" w:rsidRDefault="00922924" w:rsidP="000571B5">
      <w:pPr>
        <w:pStyle w:val="ListParagraph"/>
        <w:numPr>
          <w:ilvl w:val="0"/>
          <w:numId w:val="1"/>
        </w:numPr>
        <w:rPr>
          <w:rFonts w:ascii="Arial" w:hAnsi="Arial" w:cs="Arial"/>
        </w:rPr>
      </w:pPr>
      <w:r w:rsidRPr="00DA6AE8">
        <w:rPr>
          <w:rFonts w:ascii="Arial" w:hAnsi="Arial" w:cs="Arial"/>
        </w:rPr>
        <w:t xml:space="preserve">The Parish Council also </w:t>
      </w:r>
      <w:r w:rsidR="00601DFC" w:rsidRPr="00DA6AE8">
        <w:rPr>
          <w:rFonts w:ascii="Arial" w:hAnsi="Arial" w:cs="Arial"/>
        </w:rPr>
        <w:t xml:space="preserve">remains </w:t>
      </w:r>
      <w:r w:rsidRPr="00DA6AE8">
        <w:rPr>
          <w:rFonts w:ascii="Arial" w:hAnsi="Arial" w:cs="Arial"/>
        </w:rPr>
        <w:t>concerned th</w:t>
      </w:r>
      <w:r w:rsidR="00601DFC" w:rsidRPr="00DA6AE8">
        <w:rPr>
          <w:rFonts w:ascii="Arial" w:hAnsi="Arial" w:cs="Arial"/>
        </w:rPr>
        <w:t xml:space="preserve">at </w:t>
      </w:r>
      <w:r w:rsidR="00DC0A6E">
        <w:rPr>
          <w:rFonts w:ascii="Arial" w:hAnsi="Arial" w:cs="Arial"/>
        </w:rPr>
        <w:t xml:space="preserve">drainage issues are not addressed as part of this application. </w:t>
      </w:r>
      <w:r w:rsidR="00747DDE">
        <w:rPr>
          <w:rFonts w:ascii="Arial" w:hAnsi="Arial" w:cs="Arial"/>
        </w:rPr>
        <w:t xml:space="preserve">Surface water flooding is an existing problem and </w:t>
      </w:r>
      <w:r w:rsidR="00601DFC" w:rsidRPr="00DA6AE8">
        <w:rPr>
          <w:rFonts w:ascii="Arial" w:hAnsi="Arial" w:cs="Arial"/>
        </w:rPr>
        <w:t>the</w:t>
      </w:r>
      <w:r w:rsidRPr="00DA6AE8">
        <w:rPr>
          <w:rFonts w:ascii="Arial" w:hAnsi="Arial" w:cs="Arial"/>
        </w:rPr>
        <w:t xml:space="preserve"> cumulative </w:t>
      </w:r>
      <w:r w:rsidR="00747DDE">
        <w:rPr>
          <w:rFonts w:ascii="Arial" w:hAnsi="Arial" w:cs="Arial"/>
        </w:rPr>
        <w:t xml:space="preserve">impact of </w:t>
      </w:r>
      <w:r w:rsidRPr="00DA6AE8">
        <w:rPr>
          <w:rFonts w:ascii="Arial" w:hAnsi="Arial" w:cs="Arial"/>
        </w:rPr>
        <w:t xml:space="preserve">this and other nearby developments (Hampton Green), will considerably increase the risk of flooding </w:t>
      </w:r>
      <w:r w:rsidR="009B071D" w:rsidRPr="00DA6AE8">
        <w:rPr>
          <w:rFonts w:ascii="Arial" w:hAnsi="Arial" w:cs="Arial"/>
        </w:rPr>
        <w:t>in</w:t>
      </w:r>
      <w:r w:rsidRPr="00DA6AE8">
        <w:rPr>
          <w:rFonts w:ascii="Arial" w:hAnsi="Arial" w:cs="Arial"/>
        </w:rPr>
        <w:t xml:space="preserve"> the village. </w:t>
      </w:r>
      <w:r w:rsidR="0013786B">
        <w:rPr>
          <w:rFonts w:ascii="Arial" w:hAnsi="Arial" w:cs="Arial"/>
        </w:rPr>
        <w:t>In particular:</w:t>
      </w:r>
    </w:p>
    <w:p w14:paraId="4DDDD7C3" w14:textId="77777777" w:rsidR="0013786B" w:rsidRPr="00DA6AE8" w:rsidRDefault="0013786B" w:rsidP="0013786B">
      <w:pPr>
        <w:pStyle w:val="ListParagraph"/>
        <w:rPr>
          <w:rFonts w:ascii="Arial" w:hAnsi="Arial" w:cs="Arial"/>
        </w:rPr>
      </w:pPr>
    </w:p>
    <w:p w14:paraId="49385EDF" w14:textId="77777777" w:rsidR="00856FD6" w:rsidRPr="001D4520" w:rsidRDefault="00856FD6" w:rsidP="00856FD6">
      <w:pPr>
        <w:pStyle w:val="ListParagraph"/>
        <w:numPr>
          <w:ilvl w:val="0"/>
          <w:numId w:val="12"/>
        </w:numPr>
        <w:rPr>
          <w:rFonts w:ascii="Arial" w:hAnsi="Arial" w:cs="Arial"/>
        </w:rPr>
      </w:pPr>
      <w:r w:rsidRPr="001D4520">
        <w:rPr>
          <w:rFonts w:ascii="Arial" w:hAnsi="Arial" w:cs="Arial"/>
        </w:rPr>
        <w:t>T</w:t>
      </w:r>
      <w:r w:rsidR="00922924" w:rsidRPr="001D4520">
        <w:rPr>
          <w:rFonts w:ascii="Arial" w:hAnsi="Arial" w:cs="Arial"/>
        </w:rPr>
        <w:t>he council is concerned with the proposed location of ‘catchment’ ponds and ‘connecting’ channels (Surface and Foul Water Drainage Strategy</w:t>
      </w:r>
      <w:r w:rsidR="00601DFC" w:rsidRPr="001D4520">
        <w:rPr>
          <w:rFonts w:ascii="Arial" w:hAnsi="Arial" w:cs="Arial"/>
        </w:rPr>
        <w:t xml:space="preserve"> Map</w:t>
      </w:r>
      <w:r w:rsidR="00922924" w:rsidRPr="001D4520">
        <w:rPr>
          <w:rFonts w:ascii="Arial" w:hAnsi="Arial" w:cs="Arial"/>
        </w:rPr>
        <w:t>)</w:t>
      </w:r>
      <w:r w:rsidRPr="001D4520">
        <w:rPr>
          <w:rFonts w:ascii="Arial" w:hAnsi="Arial" w:cs="Arial"/>
        </w:rPr>
        <w:t xml:space="preserve"> and their </w:t>
      </w:r>
      <w:r w:rsidR="00922924" w:rsidRPr="001D4520">
        <w:rPr>
          <w:rFonts w:ascii="Arial" w:hAnsi="Arial" w:cs="Arial"/>
        </w:rPr>
        <w:t>close proximity to properties within the village</w:t>
      </w:r>
      <w:r w:rsidRPr="001D4520">
        <w:rPr>
          <w:rFonts w:ascii="Arial" w:hAnsi="Arial" w:cs="Arial"/>
        </w:rPr>
        <w:t>.</w:t>
      </w:r>
    </w:p>
    <w:p w14:paraId="31292601" w14:textId="18C38B0C" w:rsidR="00922924" w:rsidRPr="001D4520" w:rsidRDefault="00856FD6" w:rsidP="00856FD6">
      <w:pPr>
        <w:pStyle w:val="ListParagraph"/>
        <w:numPr>
          <w:ilvl w:val="0"/>
          <w:numId w:val="12"/>
        </w:numPr>
        <w:rPr>
          <w:rFonts w:ascii="Arial" w:hAnsi="Arial" w:cs="Arial"/>
        </w:rPr>
      </w:pPr>
      <w:r w:rsidRPr="001D4520">
        <w:rPr>
          <w:rFonts w:ascii="Arial" w:hAnsi="Arial" w:cs="Arial"/>
        </w:rPr>
        <w:t>T</w:t>
      </w:r>
      <w:r w:rsidR="00922924" w:rsidRPr="001D4520">
        <w:rPr>
          <w:rFonts w:ascii="Arial" w:hAnsi="Arial" w:cs="Arial"/>
        </w:rPr>
        <w:t>h</w:t>
      </w:r>
      <w:r w:rsidR="00E661F3">
        <w:rPr>
          <w:rFonts w:ascii="Arial" w:hAnsi="Arial" w:cs="Arial"/>
        </w:rPr>
        <w:t>e application should</w:t>
      </w:r>
      <w:r w:rsidR="00626175" w:rsidRPr="001D4520">
        <w:rPr>
          <w:rFonts w:ascii="Arial" w:hAnsi="Arial" w:cs="Arial"/>
        </w:rPr>
        <w:t xml:space="preserve"> also </w:t>
      </w:r>
      <w:r w:rsidR="00E661F3">
        <w:rPr>
          <w:rFonts w:ascii="Arial" w:hAnsi="Arial" w:cs="Arial"/>
        </w:rPr>
        <w:t xml:space="preserve">provide details to </w:t>
      </w:r>
      <w:r w:rsidR="00136B5A">
        <w:rPr>
          <w:rFonts w:ascii="Arial" w:hAnsi="Arial" w:cs="Arial"/>
        </w:rPr>
        <w:t>establish</w:t>
      </w:r>
      <w:r w:rsidR="00626175" w:rsidRPr="001D4520">
        <w:rPr>
          <w:rFonts w:ascii="Arial" w:hAnsi="Arial" w:cs="Arial"/>
        </w:rPr>
        <w:t xml:space="preserve"> </w:t>
      </w:r>
      <w:r w:rsidR="002E7AD7" w:rsidRPr="001D4520">
        <w:rPr>
          <w:rFonts w:ascii="Arial" w:hAnsi="Arial" w:cs="Arial"/>
        </w:rPr>
        <w:t xml:space="preserve">confidence and certainty </w:t>
      </w:r>
      <w:r w:rsidR="00FD1934" w:rsidRPr="001D4520">
        <w:rPr>
          <w:rFonts w:ascii="Arial" w:hAnsi="Arial" w:cs="Arial"/>
        </w:rPr>
        <w:t>where ownership and</w:t>
      </w:r>
      <w:r w:rsidR="00922924" w:rsidRPr="001D4520">
        <w:rPr>
          <w:rFonts w:ascii="Arial" w:hAnsi="Arial" w:cs="Arial"/>
        </w:rPr>
        <w:t xml:space="preserve"> responsibility for </w:t>
      </w:r>
      <w:r w:rsidR="00FD1934" w:rsidRPr="001D4520">
        <w:rPr>
          <w:rFonts w:ascii="Arial" w:hAnsi="Arial" w:cs="Arial"/>
        </w:rPr>
        <w:t xml:space="preserve">the </w:t>
      </w:r>
      <w:r w:rsidR="00922924" w:rsidRPr="001D4520">
        <w:rPr>
          <w:rFonts w:ascii="Arial" w:hAnsi="Arial" w:cs="Arial"/>
        </w:rPr>
        <w:t xml:space="preserve">future </w:t>
      </w:r>
      <w:r w:rsidRPr="001D4520">
        <w:rPr>
          <w:rFonts w:ascii="Arial" w:hAnsi="Arial" w:cs="Arial"/>
        </w:rPr>
        <w:t xml:space="preserve">management </w:t>
      </w:r>
      <w:r w:rsidR="00922924" w:rsidRPr="001D4520">
        <w:rPr>
          <w:rFonts w:ascii="Arial" w:hAnsi="Arial" w:cs="Arial"/>
        </w:rPr>
        <w:t>and maintenance</w:t>
      </w:r>
      <w:r w:rsidR="00FD1934" w:rsidRPr="001D4520">
        <w:rPr>
          <w:rFonts w:ascii="Arial" w:hAnsi="Arial" w:cs="Arial"/>
        </w:rPr>
        <w:t xml:space="preserve"> of all </w:t>
      </w:r>
      <w:r w:rsidR="005F0582" w:rsidRPr="001D4520">
        <w:rPr>
          <w:rFonts w:ascii="Arial" w:hAnsi="Arial" w:cs="Arial"/>
        </w:rPr>
        <w:t xml:space="preserve">proposed </w:t>
      </w:r>
      <w:r w:rsidR="00FD1934" w:rsidRPr="001D4520">
        <w:rPr>
          <w:rFonts w:ascii="Arial" w:hAnsi="Arial" w:cs="Arial"/>
        </w:rPr>
        <w:t xml:space="preserve">drainage measures </w:t>
      </w:r>
      <w:r w:rsidR="008A0454" w:rsidRPr="001D4520">
        <w:rPr>
          <w:rFonts w:ascii="Arial" w:hAnsi="Arial" w:cs="Arial"/>
        </w:rPr>
        <w:t>lies</w:t>
      </w:r>
      <w:r w:rsidR="00922924" w:rsidRPr="001D4520">
        <w:rPr>
          <w:rFonts w:ascii="Arial" w:hAnsi="Arial" w:cs="Arial"/>
        </w:rPr>
        <w:t>.</w:t>
      </w:r>
    </w:p>
    <w:p w14:paraId="11A441A1" w14:textId="77777777" w:rsidR="002A2F62" w:rsidRPr="004C541E" w:rsidRDefault="002A2F62" w:rsidP="002A2F62">
      <w:pPr>
        <w:pStyle w:val="ListParagraph"/>
        <w:rPr>
          <w:rFonts w:ascii="Arial" w:hAnsi="Arial" w:cs="Arial"/>
          <w:highlight w:val="yellow"/>
        </w:rPr>
      </w:pPr>
    </w:p>
    <w:p w14:paraId="6153EB46" w14:textId="3721E970" w:rsidR="00143A9A" w:rsidRDefault="005B3F6A" w:rsidP="002A2F62">
      <w:pPr>
        <w:pStyle w:val="ListParagraph"/>
        <w:numPr>
          <w:ilvl w:val="0"/>
          <w:numId w:val="1"/>
        </w:numPr>
        <w:rPr>
          <w:rFonts w:ascii="Arial" w:hAnsi="Arial" w:cs="Arial"/>
          <w:b/>
          <w:bCs/>
        </w:rPr>
      </w:pPr>
      <w:r w:rsidRPr="004C541E">
        <w:rPr>
          <w:rFonts w:ascii="Arial" w:hAnsi="Arial" w:cs="Arial"/>
        </w:rPr>
        <w:t>M</w:t>
      </w:r>
      <w:r w:rsidR="00E760AC" w:rsidRPr="004C541E">
        <w:rPr>
          <w:rFonts w:ascii="Arial" w:hAnsi="Arial" w:cs="Arial"/>
        </w:rPr>
        <w:t>indful of th</w:t>
      </w:r>
      <w:r w:rsidR="00856FD6" w:rsidRPr="004C541E">
        <w:rPr>
          <w:rFonts w:ascii="Arial" w:hAnsi="Arial" w:cs="Arial"/>
        </w:rPr>
        <w:t>e</w:t>
      </w:r>
      <w:r w:rsidR="00E760AC" w:rsidRPr="004C541E">
        <w:rPr>
          <w:rFonts w:ascii="Arial" w:hAnsi="Arial" w:cs="Arial"/>
        </w:rPr>
        <w:t xml:space="preserve"> </w:t>
      </w:r>
      <w:r w:rsidR="0082514D" w:rsidRPr="004C541E">
        <w:rPr>
          <w:rFonts w:ascii="Arial" w:hAnsi="Arial" w:cs="Arial"/>
        </w:rPr>
        <w:t>serious</w:t>
      </w:r>
      <w:r w:rsidRPr="004C541E">
        <w:rPr>
          <w:rFonts w:ascii="Arial" w:hAnsi="Arial" w:cs="Arial"/>
        </w:rPr>
        <w:t xml:space="preserve"> </w:t>
      </w:r>
      <w:r w:rsidR="0082514D" w:rsidRPr="004C541E">
        <w:rPr>
          <w:rFonts w:ascii="Arial" w:hAnsi="Arial" w:cs="Arial"/>
        </w:rPr>
        <w:t>concerns</w:t>
      </w:r>
      <w:r w:rsidRPr="004C541E">
        <w:rPr>
          <w:rFonts w:ascii="Arial" w:hAnsi="Arial" w:cs="Arial"/>
        </w:rPr>
        <w:t xml:space="preserve"> (listed above)</w:t>
      </w:r>
      <w:r w:rsidR="0082514D" w:rsidRPr="004C541E">
        <w:rPr>
          <w:rFonts w:ascii="Arial" w:hAnsi="Arial" w:cs="Arial"/>
        </w:rPr>
        <w:t xml:space="preserve"> that the </w:t>
      </w:r>
      <w:r w:rsidR="00856FD6" w:rsidRPr="004C541E">
        <w:rPr>
          <w:rFonts w:ascii="Arial" w:hAnsi="Arial" w:cs="Arial"/>
        </w:rPr>
        <w:t xml:space="preserve">overwhelming </w:t>
      </w:r>
      <w:r w:rsidR="0082514D" w:rsidRPr="004C541E">
        <w:rPr>
          <w:rFonts w:ascii="Arial" w:hAnsi="Arial" w:cs="Arial"/>
        </w:rPr>
        <w:t>majority of residents have</w:t>
      </w:r>
      <w:r w:rsidRPr="004C541E">
        <w:rPr>
          <w:rFonts w:ascii="Arial" w:hAnsi="Arial" w:cs="Arial"/>
        </w:rPr>
        <w:t xml:space="preserve"> expressed. </w:t>
      </w:r>
      <w:r w:rsidR="002A2F62" w:rsidRPr="004C541E">
        <w:rPr>
          <w:rFonts w:ascii="Arial" w:hAnsi="Arial" w:cs="Arial"/>
          <w:b/>
          <w:bCs/>
        </w:rPr>
        <w:t>The Parish Council objects to this proposed development.</w:t>
      </w:r>
    </w:p>
    <w:p w14:paraId="2CDF2EC1" w14:textId="77777777" w:rsidR="00A80786" w:rsidRDefault="00A80786">
      <w:pPr>
        <w:rPr>
          <w:rFonts w:ascii="Arial" w:hAnsi="Arial" w:cs="Arial"/>
          <w:b/>
          <w:bCs/>
        </w:rPr>
      </w:pPr>
      <w:r>
        <w:rPr>
          <w:rFonts w:ascii="Arial" w:hAnsi="Arial" w:cs="Arial"/>
          <w:b/>
          <w:bCs/>
        </w:rPr>
        <w:br w:type="page"/>
      </w:r>
    </w:p>
    <w:p w14:paraId="1B0389CC" w14:textId="77777777" w:rsidR="006C2A8B" w:rsidRDefault="00BC5B59">
      <w:pPr>
        <w:rPr>
          <w:rFonts w:ascii="Arial" w:hAnsi="Arial" w:cs="Arial"/>
          <w:b/>
          <w:bCs/>
        </w:rPr>
      </w:pPr>
      <w:r>
        <w:rPr>
          <w:rFonts w:ascii="Arial" w:hAnsi="Arial" w:cs="Arial"/>
          <w:b/>
          <w:bCs/>
        </w:rPr>
        <w:lastRenderedPageBreak/>
        <w:t xml:space="preserve">Appendix 1. </w:t>
      </w:r>
      <w:r w:rsidR="006C2A8B">
        <w:rPr>
          <w:rFonts w:ascii="Arial" w:hAnsi="Arial" w:cs="Arial"/>
          <w:b/>
          <w:bCs/>
        </w:rPr>
        <w:t>TTP transport Consulting Report</w:t>
      </w:r>
    </w:p>
    <w:p w14:paraId="2B054EA5" w14:textId="48F4FA7F" w:rsidR="00143A9A" w:rsidRDefault="00F23C59">
      <w:pPr>
        <w:rPr>
          <w:rFonts w:ascii="Arial" w:hAnsi="Arial" w:cs="Arial"/>
          <w:b/>
          <w:bCs/>
        </w:rPr>
      </w:pPr>
      <w:r>
        <w:rPr>
          <w:rFonts w:ascii="Arial" w:hAnsi="Arial" w:cs="Arial"/>
          <w:b/>
          <w:bCs/>
        </w:rPr>
        <w:t>[submitted as a separate document]</w:t>
      </w:r>
      <w:r w:rsidR="00143A9A">
        <w:rPr>
          <w:rFonts w:ascii="Arial" w:hAnsi="Arial" w:cs="Arial"/>
          <w:b/>
          <w:bCs/>
        </w:rPr>
        <w:br w:type="page"/>
      </w:r>
    </w:p>
    <w:p w14:paraId="648400DC" w14:textId="6FA2AC7B" w:rsidR="002A2F62" w:rsidRPr="004C541E" w:rsidRDefault="00143A9A" w:rsidP="00143A9A">
      <w:pPr>
        <w:pStyle w:val="ListParagraph"/>
        <w:rPr>
          <w:rFonts w:ascii="Arial" w:hAnsi="Arial" w:cs="Arial"/>
          <w:b/>
          <w:bCs/>
        </w:rPr>
      </w:pPr>
      <w:r>
        <w:rPr>
          <w:rFonts w:ascii="Arial" w:hAnsi="Arial" w:cs="Arial"/>
          <w:b/>
          <w:bCs/>
          <w:noProof/>
        </w:rPr>
        <w:lastRenderedPageBreak/>
        <w:drawing>
          <wp:anchor distT="0" distB="0" distL="114300" distR="114300" simplePos="0" relativeHeight="251658240" behindDoc="0" locked="0" layoutInCell="1" allowOverlap="1" wp14:anchorId="4EBFDC80" wp14:editId="4F939BB2">
            <wp:simplePos x="0" y="0"/>
            <wp:positionH relativeFrom="page">
              <wp:align>right</wp:align>
            </wp:positionH>
            <wp:positionV relativeFrom="paragraph">
              <wp:posOffset>-914400</wp:posOffset>
            </wp:positionV>
            <wp:extent cx="7559040" cy="10692030"/>
            <wp:effectExtent l="0" t="0" r="3810" b="0"/>
            <wp:wrapNone/>
            <wp:docPr id="512125660" name="Picture 1" descr="Great Houghton PC planning application respons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25660" name="Picture 1" descr="Great Houghton PC planning application response back cover"/>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030"/>
                    </a:xfrm>
                    <a:prstGeom prst="rect">
                      <a:avLst/>
                    </a:prstGeom>
                  </pic:spPr>
                </pic:pic>
              </a:graphicData>
            </a:graphic>
            <wp14:sizeRelH relativeFrom="margin">
              <wp14:pctWidth>0</wp14:pctWidth>
            </wp14:sizeRelH>
            <wp14:sizeRelV relativeFrom="margin">
              <wp14:pctHeight>0</wp14:pctHeight>
            </wp14:sizeRelV>
          </wp:anchor>
        </w:drawing>
      </w:r>
    </w:p>
    <w:sectPr w:rsidR="002A2F62" w:rsidRPr="004C54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3CD61" w14:textId="77777777" w:rsidR="009E7BF4" w:rsidRDefault="009E7BF4" w:rsidP="0089210A">
      <w:pPr>
        <w:spacing w:after="0" w:line="240" w:lineRule="auto"/>
      </w:pPr>
      <w:r>
        <w:separator/>
      </w:r>
    </w:p>
  </w:endnote>
  <w:endnote w:type="continuationSeparator" w:id="0">
    <w:p w14:paraId="658C2694" w14:textId="77777777" w:rsidR="009E7BF4" w:rsidRDefault="009E7BF4" w:rsidP="0089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394027"/>
      <w:docPartObj>
        <w:docPartGallery w:val="Page Numbers (Bottom of Page)"/>
        <w:docPartUnique/>
      </w:docPartObj>
    </w:sdtPr>
    <w:sdtEndPr>
      <w:rPr>
        <w:noProof/>
      </w:rPr>
    </w:sdtEndPr>
    <w:sdtContent>
      <w:p w14:paraId="63D9A467" w14:textId="59FD96C1" w:rsidR="004F049B" w:rsidRDefault="004F0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F4D259" w14:textId="77777777" w:rsidR="004F049B" w:rsidRDefault="004F049B">
    <w:pPr>
      <w:pStyle w:val="Footer"/>
    </w:pPr>
  </w:p>
  <w:p w14:paraId="59743B13" w14:textId="77777777" w:rsidR="001D576F" w:rsidRDefault="001D5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0EA15" w14:textId="77777777" w:rsidR="009E7BF4" w:rsidRDefault="009E7BF4" w:rsidP="0089210A">
      <w:pPr>
        <w:spacing w:after="0" w:line="240" w:lineRule="auto"/>
      </w:pPr>
      <w:r>
        <w:separator/>
      </w:r>
    </w:p>
  </w:footnote>
  <w:footnote w:type="continuationSeparator" w:id="0">
    <w:p w14:paraId="311520D8" w14:textId="77777777" w:rsidR="009E7BF4" w:rsidRDefault="009E7BF4" w:rsidP="008921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3D6"/>
    <w:multiLevelType w:val="hybridMultilevel"/>
    <w:tmpl w:val="FD2ADD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203985"/>
    <w:multiLevelType w:val="hybridMultilevel"/>
    <w:tmpl w:val="1E52A858"/>
    <w:lvl w:ilvl="0" w:tplc="EE5E26CE">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0EE1EB5"/>
    <w:multiLevelType w:val="hybridMultilevel"/>
    <w:tmpl w:val="7B6A2CF6"/>
    <w:lvl w:ilvl="0" w:tplc="556C98F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01">
      <w:start w:val="1"/>
      <w:numFmt w:va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4960F8"/>
    <w:multiLevelType w:val="hybridMultilevel"/>
    <w:tmpl w:val="BC4AE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9F4DFF"/>
    <w:multiLevelType w:val="hybridMultilevel"/>
    <w:tmpl w:val="F250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47B37"/>
    <w:multiLevelType w:val="hybridMultilevel"/>
    <w:tmpl w:val="775A1D8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6" w15:restartNumberingAfterBreak="0">
    <w:nsid w:val="30B669F3"/>
    <w:multiLevelType w:val="hybridMultilevel"/>
    <w:tmpl w:val="CBD40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173243"/>
    <w:multiLevelType w:val="hybridMultilevel"/>
    <w:tmpl w:val="C9706C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8390FFB"/>
    <w:multiLevelType w:val="hybridMultilevel"/>
    <w:tmpl w:val="5A3E54D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68D34146"/>
    <w:multiLevelType w:val="hybridMultilevel"/>
    <w:tmpl w:val="BBE60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99E295F"/>
    <w:multiLevelType w:val="hybridMultilevel"/>
    <w:tmpl w:val="B3EAB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DC4026"/>
    <w:multiLevelType w:val="hybridMultilevel"/>
    <w:tmpl w:val="51C8DA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79376641">
    <w:abstractNumId w:val="2"/>
  </w:num>
  <w:num w:numId="2" w16cid:durableId="1830975045">
    <w:abstractNumId w:val="3"/>
  </w:num>
  <w:num w:numId="3" w16cid:durableId="1104691184">
    <w:abstractNumId w:val="4"/>
  </w:num>
  <w:num w:numId="4" w16cid:durableId="390924034">
    <w:abstractNumId w:val="11"/>
  </w:num>
  <w:num w:numId="5" w16cid:durableId="705106340">
    <w:abstractNumId w:val="8"/>
  </w:num>
  <w:num w:numId="6" w16cid:durableId="85662287">
    <w:abstractNumId w:val="1"/>
  </w:num>
  <w:num w:numId="7" w16cid:durableId="1027681612">
    <w:abstractNumId w:val="10"/>
  </w:num>
  <w:num w:numId="8" w16cid:durableId="70741829">
    <w:abstractNumId w:val="9"/>
  </w:num>
  <w:num w:numId="9" w16cid:durableId="2082292734">
    <w:abstractNumId w:val="6"/>
  </w:num>
  <w:num w:numId="10" w16cid:durableId="806438450">
    <w:abstractNumId w:val="7"/>
  </w:num>
  <w:num w:numId="11" w16cid:durableId="1586766540">
    <w:abstractNumId w:val="5"/>
  </w:num>
  <w:num w:numId="12" w16cid:durableId="113294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801"/>
    <w:rsid w:val="00010BF7"/>
    <w:rsid w:val="000155C7"/>
    <w:rsid w:val="000256A0"/>
    <w:rsid w:val="000361F0"/>
    <w:rsid w:val="00036690"/>
    <w:rsid w:val="000571B5"/>
    <w:rsid w:val="00066912"/>
    <w:rsid w:val="000964DE"/>
    <w:rsid w:val="000A03D4"/>
    <w:rsid w:val="000A6512"/>
    <w:rsid w:val="000B6098"/>
    <w:rsid w:val="000B7B94"/>
    <w:rsid w:val="000D1F60"/>
    <w:rsid w:val="000E658E"/>
    <w:rsid w:val="000F6461"/>
    <w:rsid w:val="00100369"/>
    <w:rsid w:val="00101A72"/>
    <w:rsid w:val="00106358"/>
    <w:rsid w:val="00127C9B"/>
    <w:rsid w:val="001333F7"/>
    <w:rsid w:val="00136B5A"/>
    <w:rsid w:val="0013786B"/>
    <w:rsid w:val="00142ADD"/>
    <w:rsid w:val="00143A9A"/>
    <w:rsid w:val="00163F70"/>
    <w:rsid w:val="00173860"/>
    <w:rsid w:val="00184158"/>
    <w:rsid w:val="00193DC8"/>
    <w:rsid w:val="001A3F4A"/>
    <w:rsid w:val="001A40D8"/>
    <w:rsid w:val="001B4EF8"/>
    <w:rsid w:val="001C1E50"/>
    <w:rsid w:val="001D3705"/>
    <w:rsid w:val="001D4520"/>
    <w:rsid w:val="001D576F"/>
    <w:rsid w:val="001E5B6C"/>
    <w:rsid w:val="0020276C"/>
    <w:rsid w:val="00204CF2"/>
    <w:rsid w:val="00213090"/>
    <w:rsid w:val="00215B30"/>
    <w:rsid w:val="00222FA1"/>
    <w:rsid w:val="0022790A"/>
    <w:rsid w:val="0023384B"/>
    <w:rsid w:val="002538E3"/>
    <w:rsid w:val="00265BA4"/>
    <w:rsid w:val="00274950"/>
    <w:rsid w:val="00290FEA"/>
    <w:rsid w:val="002A2F62"/>
    <w:rsid w:val="002B3BF2"/>
    <w:rsid w:val="002B5BD7"/>
    <w:rsid w:val="002C6C8B"/>
    <w:rsid w:val="002C7444"/>
    <w:rsid w:val="002D623F"/>
    <w:rsid w:val="002E1C68"/>
    <w:rsid w:val="002E2FEE"/>
    <w:rsid w:val="002E7AD7"/>
    <w:rsid w:val="00304326"/>
    <w:rsid w:val="00310C7C"/>
    <w:rsid w:val="003116C3"/>
    <w:rsid w:val="003207CE"/>
    <w:rsid w:val="00321BBE"/>
    <w:rsid w:val="00322279"/>
    <w:rsid w:val="003402B8"/>
    <w:rsid w:val="00340B2A"/>
    <w:rsid w:val="00340EE3"/>
    <w:rsid w:val="00344AB8"/>
    <w:rsid w:val="00351BFA"/>
    <w:rsid w:val="00357892"/>
    <w:rsid w:val="00357D0F"/>
    <w:rsid w:val="003749AE"/>
    <w:rsid w:val="00375742"/>
    <w:rsid w:val="003857E3"/>
    <w:rsid w:val="00387D84"/>
    <w:rsid w:val="00390A3C"/>
    <w:rsid w:val="003B581F"/>
    <w:rsid w:val="003C17D7"/>
    <w:rsid w:val="003C6324"/>
    <w:rsid w:val="003D54F7"/>
    <w:rsid w:val="003D5B07"/>
    <w:rsid w:val="003D670E"/>
    <w:rsid w:val="003E1B50"/>
    <w:rsid w:val="003E4344"/>
    <w:rsid w:val="003F01E6"/>
    <w:rsid w:val="003F087A"/>
    <w:rsid w:val="0040039A"/>
    <w:rsid w:val="00414AD1"/>
    <w:rsid w:val="0042021D"/>
    <w:rsid w:val="00423460"/>
    <w:rsid w:val="0043094A"/>
    <w:rsid w:val="004325CB"/>
    <w:rsid w:val="00432DBF"/>
    <w:rsid w:val="00435F2F"/>
    <w:rsid w:val="00444BE8"/>
    <w:rsid w:val="004469D2"/>
    <w:rsid w:val="00466062"/>
    <w:rsid w:val="0047113E"/>
    <w:rsid w:val="004717AE"/>
    <w:rsid w:val="00494416"/>
    <w:rsid w:val="00494496"/>
    <w:rsid w:val="004A0EDA"/>
    <w:rsid w:val="004C541E"/>
    <w:rsid w:val="004C780B"/>
    <w:rsid w:val="004D4E6F"/>
    <w:rsid w:val="004F049B"/>
    <w:rsid w:val="004F3025"/>
    <w:rsid w:val="0050279E"/>
    <w:rsid w:val="00503B51"/>
    <w:rsid w:val="0052295C"/>
    <w:rsid w:val="005251D7"/>
    <w:rsid w:val="0052554C"/>
    <w:rsid w:val="00530728"/>
    <w:rsid w:val="005313B2"/>
    <w:rsid w:val="005446CC"/>
    <w:rsid w:val="00557108"/>
    <w:rsid w:val="00582753"/>
    <w:rsid w:val="00587F9A"/>
    <w:rsid w:val="0059008B"/>
    <w:rsid w:val="00591744"/>
    <w:rsid w:val="00592021"/>
    <w:rsid w:val="00597AFE"/>
    <w:rsid w:val="005A71BD"/>
    <w:rsid w:val="005B3F6A"/>
    <w:rsid w:val="005B5687"/>
    <w:rsid w:val="005F0582"/>
    <w:rsid w:val="005F7DED"/>
    <w:rsid w:val="00601DFC"/>
    <w:rsid w:val="00606449"/>
    <w:rsid w:val="00610B10"/>
    <w:rsid w:val="00620A49"/>
    <w:rsid w:val="006214FC"/>
    <w:rsid w:val="00626175"/>
    <w:rsid w:val="00651EF6"/>
    <w:rsid w:val="006630D3"/>
    <w:rsid w:val="00663801"/>
    <w:rsid w:val="006744FC"/>
    <w:rsid w:val="00695B4C"/>
    <w:rsid w:val="00695D4F"/>
    <w:rsid w:val="006B44D6"/>
    <w:rsid w:val="006C2A8B"/>
    <w:rsid w:val="006C490F"/>
    <w:rsid w:val="006C538A"/>
    <w:rsid w:val="006D3FB8"/>
    <w:rsid w:val="006D7EB9"/>
    <w:rsid w:val="006F6F2A"/>
    <w:rsid w:val="0071305A"/>
    <w:rsid w:val="007430A2"/>
    <w:rsid w:val="0074674B"/>
    <w:rsid w:val="00747DDE"/>
    <w:rsid w:val="007523C8"/>
    <w:rsid w:val="00752905"/>
    <w:rsid w:val="00764D61"/>
    <w:rsid w:val="00771669"/>
    <w:rsid w:val="0077549F"/>
    <w:rsid w:val="00793731"/>
    <w:rsid w:val="00797939"/>
    <w:rsid w:val="007A665A"/>
    <w:rsid w:val="007B0C70"/>
    <w:rsid w:val="007B690F"/>
    <w:rsid w:val="007C3FE8"/>
    <w:rsid w:val="007D2259"/>
    <w:rsid w:val="007D2714"/>
    <w:rsid w:val="007D38AB"/>
    <w:rsid w:val="007D4B66"/>
    <w:rsid w:val="007E1E2D"/>
    <w:rsid w:val="007E2ED7"/>
    <w:rsid w:val="007E7F60"/>
    <w:rsid w:val="007F240A"/>
    <w:rsid w:val="007F39D1"/>
    <w:rsid w:val="007F6609"/>
    <w:rsid w:val="008011E4"/>
    <w:rsid w:val="00810EEA"/>
    <w:rsid w:val="0082514D"/>
    <w:rsid w:val="00826243"/>
    <w:rsid w:val="008368BE"/>
    <w:rsid w:val="008452D4"/>
    <w:rsid w:val="00850630"/>
    <w:rsid w:val="00856FD6"/>
    <w:rsid w:val="008611EF"/>
    <w:rsid w:val="00862FBC"/>
    <w:rsid w:val="00865A22"/>
    <w:rsid w:val="00871C13"/>
    <w:rsid w:val="008744C5"/>
    <w:rsid w:val="00882B50"/>
    <w:rsid w:val="0089210A"/>
    <w:rsid w:val="008A0454"/>
    <w:rsid w:val="008B4461"/>
    <w:rsid w:val="008D0F1F"/>
    <w:rsid w:val="008E4A9B"/>
    <w:rsid w:val="008F2EA4"/>
    <w:rsid w:val="00905757"/>
    <w:rsid w:val="009122E7"/>
    <w:rsid w:val="0092067C"/>
    <w:rsid w:val="00921AE0"/>
    <w:rsid w:val="00922924"/>
    <w:rsid w:val="00923BC8"/>
    <w:rsid w:val="009314E8"/>
    <w:rsid w:val="00933ADB"/>
    <w:rsid w:val="00936176"/>
    <w:rsid w:val="00945E1B"/>
    <w:rsid w:val="009505C6"/>
    <w:rsid w:val="00952D2A"/>
    <w:rsid w:val="00953382"/>
    <w:rsid w:val="00953B0B"/>
    <w:rsid w:val="00966982"/>
    <w:rsid w:val="0098356B"/>
    <w:rsid w:val="00997745"/>
    <w:rsid w:val="009B071D"/>
    <w:rsid w:val="009C3DC0"/>
    <w:rsid w:val="009D2B6D"/>
    <w:rsid w:val="009E2243"/>
    <w:rsid w:val="009E4333"/>
    <w:rsid w:val="009E5EDC"/>
    <w:rsid w:val="009E7BF4"/>
    <w:rsid w:val="009F7B2B"/>
    <w:rsid w:val="00A01A2C"/>
    <w:rsid w:val="00A07403"/>
    <w:rsid w:val="00A342AE"/>
    <w:rsid w:val="00A36F4B"/>
    <w:rsid w:val="00A403CD"/>
    <w:rsid w:val="00A40D39"/>
    <w:rsid w:val="00A5626C"/>
    <w:rsid w:val="00A63F11"/>
    <w:rsid w:val="00A7599E"/>
    <w:rsid w:val="00A80786"/>
    <w:rsid w:val="00A909DD"/>
    <w:rsid w:val="00A9409E"/>
    <w:rsid w:val="00AD7176"/>
    <w:rsid w:val="00AE0301"/>
    <w:rsid w:val="00AF2BD5"/>
    <w:rsid w:val="00B035EC"/>
    <w:rsid w:val="00B04C16"/>
    <w:rsid w:val="00B06D6A"/>
    <w:rsid w:val="00B10183"/>
    <w:rsid w:val="00B136B3"/>
    <w:rsid w:val="00B21285"/>
    <w:rsid w:val="00B26D82"/>
    <w:rsid w:val="00B4436B"/>
    <w:rsid w:val="00B5279C"/>
    <w:rsid w:val="00B874A3"/>
    <w:rsid w:val="00BA3063"/>
    <w:rsid w:val="00BB2DB7"/>
    <w:rsid w:val="00BC5B59"/>
    <w:rsid w:val="00BE5395"/>
    <w:rsid w:val="00BF4EF8"/>
    <w:rsid w:val="00C0648E"/>
    <w:rsid w:val="00C10D8B"/>
    <w:rsid w:val="00C33096"/>
    <w:rsid w:val="00C410F3"/>
    <w:rsid w:val="00C42961"/>
    <w:rsid w:val="00C54C1E"/>
    <w:rsid w:val="00C63F95"/>
    <w:rsid w:val="00C7276C"/>
    <w:rsid w:val="00C73AD4"/>
    <w:rsid w:val="00C85A37"/>
    <w:rsid w:val="00C93493"/>
    <w:rsid w:val="00C941F4"/>
    <w:rsid w:val="00C974A6"/>
    <w:rsid w:val="00CA41A8"/>
    <w:rsid w:val="00CC12C8"/>
    <w:rsid w:val="00CC42A2"/>
    <w:rsid w:val="00CD32ED"/>
    <w:rsid w:val="00CD38E3"/>
    <w:rsid w:val="00CE6614"/>
    <w:rsid w:val="00CE7F3B"/>
    <w:rsid w:val="00CF6E91"/>
    <w:rsid w:val="00D07752"/>
    <w:rsid w:val="00D16162"/>
    <w:rsid w:val="00D2577B"/>
    <w:rsid w:val="00D32D43"/>
    <w:rsid w:val="00D54E81"/>
    <w:rsid w:val="00D55725"/>
    <w:rsid w:val="00D5701A"/>
    <w:rsid w:val="00D65675"/>
    <w:rsid w:val="00D67658"/>
    <w:rsid w:val="00D7135E"/>
    <w:rsid w:val="00D961D6"/>
    <w:rsid w:val="00D97663"/>
    <w:rsid w:val="00DA6AE8"/>
    <w:rsid w:val="00DB6466"/>
    <w:rsid w:val="00DC0A6E"/>
    <w:rsid w:val="00DC2590"/>
    <w:rsid w:val="00DC271E"/>
    <w:rsid w:val="00DC4020"/>
    <w:rsid w:val="00DC5FE6"/>
    <w:rsid w:val="00DC7E49"/>
    <w:rsid w:val="00DD445F"/>
    <w:rsid w:val="00DD56BA"/>
    <w:rsid w:val="00DE7157"/>
    <w:rsid w:val="00DF2851"/>
    <w:rsid w:val="00DF7630"/>
    <w:rsid w:val="00DF7E8D"/>
    <w:rsid w:val="00E04DED"/>
    <w:rsid w:val="00E101F4"/>
    <w:rsid w:val="00E155A6"/>
    <w:rsid w:val="00E22458"/>
    <w:rsid w:val="00E23CBE"/>
    <w:rsid w:val="00E25472"/>
    <w:rsid w:val="00E40994"/>
    <w:rsid w:val="00E428D2"/>
    <w:rsid w:val="00E63FE2"/>
    <w:rsid w:val="00E661F3"/>
    <w:rsid w:val="00E760AC"/>
    <w:rsid w:val="00E86560"/>
    <w:rsid w:val="00E92FF3"/>
    <w:rsid w:val="00EA115A"/>
    <w:rsid w:val="00EA50A4"/>
    <w:rsid w:val="00EA6084"/>
    <w:rsid w:val="00EB1755"/>
    <w:rsid w:val="00EC08A7"/>
    <w:rsid w:val="00EC0BFC"/>
    <w:rsid w:val="00ED0B94"/>
    <w:rsid w:val="00ED64DD"/>
    <w:rsid w:val="00ED7D71"/>
    <w:rsid w:val="00F14D64"/>
    <w:rsid w:val="00F17AAC"/>
    <w:rsid w:val="00F23C59"/>
    <w:rsid w:val="00F352AD"/>
    <w:rsid w:val="00F36172"/>
    <w:rsid w:val="00F36BD4"/>
    <w:rsid w:val="00F52262"/>
    <w:rsid w:val="00F61569"/>
    <w:rsid w:val="00F6443A"/>
    <w:rsid w:val="00F71B3D"/>
    <w:rsid w:val="00F72410"/>
    <w:rsid w:val="00F7402E"/>
    <w:rsid w:val="00F76E10"/>
    <w:rsid w:val="00F8754A"/>
    <w:rsid w:val="00F93440"/>
    <w:rsid w:val="00F93798"/>
    <w:rsid w:val="00FA6682"/>
    <w:rsid w:val="00FB2D3D"/>
    <w:rsid w:val="00FB4723"/>
    <w:rsid w:val="00FD07BD"/>
    <w:rsid w:val="00FD1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385D"/>
  <w15:chartTrackingRefBased/>
  <w15:docId w15:val="{64C360D9-4685-4523-BCFB-CC5E2CB9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8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38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38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38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38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3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3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3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3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3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3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3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3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3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3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3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3801"/>
    <w:rPr>
      <w:rFonts w:eastAsiaTheme="majorEastAsia" w:cstheme="majorBidi"/>
      <w:color w:val="272727" w:themeColor="text1" w:themeTint="D8"/>
    </w:rPr>
  </w:style>
  <w:style w:type="paragraph" w:styleId="Title">
    <w:name w:val="Title"/>
    <w:basedOn w:val="Normal"/>
    <w:next w:val="Normal"/>
    <w:link w:val="TitleChar"/>
    <w:uiPriority w:val="10"/>
    <w:qFormat/>
    <w:rsid w:val="006638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8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38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3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3801"/>
    <w:pPr>
      <w:spacing w:before="160"/>
      <w:jc w:val="center"/>
    </w:pPr>
    <w:rPr>
      <w:i/>
      <w:iCs/>
      <w:color w:val="404040" w:themeColor="text1" w:themeTint="BF"/>
    </w:rPr>
  </w:style>
  <w:style w:type="character" w:customStyle="1" w:styleId="QuoteChar">
    <w:name w:val="Quote Char"/>
    <w:basedOn w:val="DefaultParagraphFont"/>
    <w:link w:val="Quote"/>
    <w:uiPriority w:val="29"/>
    <w:rsid w:val="00663801"/>
    <w:rPr>
      <w:i/>
      <w:iCs/>
      <w:color w:val="404040" w:themeColor="text1" w:themeTint="BF"/>
    </w:rPr>
  </w:style>
  <w:style w:type="paragraph" w:styleId="ListParagraph">
    <w:name w:val="List Paragraph"/>
    <w:basedOn w:val="Normal"/>
    <w:uiPriority w:val="34"/>
    <w:qFormat/>
    <w:rsid w:val="00663801"/>
    <w:pPr>
      <w:ind w:left="720"/>
      <w:contextualSpacing/>
    </w:pPr>
  </w:style>
  <w:style w:type="character" w:styleId="IntenseEmphasis">
    <w:name w:val="Intense Emphasis"/>
    <w:basedOn w:val="DefaultParagraphFont"/>
    <w:uiPriority w:val="21"/>
    <w:qFormat/>
    <w:rsid w:val="00663801"/>
    <w:rPr>
      <w:i/>
      <w:iCs/>
      <w:color w:val="0F4761" w:themeColor="accent1" w:themeShade="BF"/>
    </w:rPr>
  </w:style>
  <w:style w:type="paragraph" w:styleId="IntenseQuote">
    <w:name w:val="Intense Quote"/>
    <w:basedOn w:val="Normal"/>
    <w:next w:val="Normal"/>
    <w:link w:val="IntenseQuoteChar"/>
    <w:uiPriority w:val="30"/>
    <w:qFormat/>
    <w:rsid w:val="00663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3801"/>
    <w:rPr>
      <w:i/>
      <w:iCs/>
      <w:color w:val="0F4761" w:themeColor="accent1" w:themeShade="BF"/>
    </w:rPr>
  </w:style>
  <w:style w:type="character" w:styleId="IntenseReference">
    <w:name w:val="Intense Reference"/>
    <w:basedOn w:val="DefaultParagraphFont"/>
    <w:uiPriority w:val="32"/>
    <w:qFormat/>
    <w:rsid w:val="00663801"/>
    <w:rPr>
      <w:b/>
      <w:bCs/>
      <w:smallCaps/>
      <w:color w:val="0F4761" w:themeColor="accent1" w:themeShade="BF"/>
      <w:spacing w:val="5"/>
    </w:rPr>
  </w:style>
  <w:style w:type="paragraph" w:styleId="Header">
    <w:name w:val="header"/>
    <w:basedOn w:val="Normal"/>
    <w:link w:val="HeaderChar"/>
    <w:uiPriority w:val="99"/>
    <w:unhideWhenUsed/>
    <w:rsid w:val="004F0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9B"/>
  </w:style>
  <w:style w:type="paragraph" w:styleId="Footer">
    <w:name w:val="footer"/>
    <w:basedOn w:val="Normal"/>
    <w:link w:val="FooterChar"/>
    <w:uiPriority w:val="99"/>
    <w:unhideWhenUsed/>
    <w:rsid w:val="004F0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46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Wellock</dc:creator>
  <cp:keywords/>
  <dc:description/>
  <cp:lastModifiedBy>Great Houghton</cp:lastModifiedBy>
  <cp:revision>2</cp:revision>
  <dcterms:created xsi:type="dcterms:W3CDTF">2025-02-14T09:17:00Z</dcterms:created>
  <dcterms:modified xsi:type="dcterms:W3CDTF">2025-02-14T09:17:00Z</dcterms:modified>
</cp:coreProperties>
</file>