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7CCDA" w14:textId="77777777" w:rsidR="00C4515D" w:rsidRPr="00A90DEF" w:rsidRDefault="00617A46">
      <w:pPr>
        <w:pStyle w:val="Title"/>
        <w:pBdr>
          <w:top w:val="none" w:sz="0" w:space="0" w:color="auto"/>
          <w:left w:val="none" w:sz="0" w:space="0" w:color="auto"/>
          <w:bottom w:val="none" w:sz="0" w:space="0" w:color="auto"/>
          <w:right w:val="none" w:sz="0" w:space="0" w:color="auto"/>
        </w:pBdr>
        <w:rPr>
          <w:rFonts w:ascii="Calibri" w:hAnsi="Calibri"/>
          <w:color w:val="auto"/>
          <w:sz w:val="32"/>
          <w:szCs w:val="32"/>
        </w:rPr>
      </w:pPr>
      <w:r>
        <w:rPr>
          <w:rFonts w:ascii="Calibri" w:hAnsi="Calibri"/>
          <w:color w:val="auto"/>
          <w:sz w:val="32"/>
          <w:szCs w:val="32"/>
        </w:rPr>
        <w:t>Great Houghton</w:t>
      </w:r>
      <w:r w:rsidR="00C4515D" w:rsidRPr="00A90DEF">
        <w:rPr>
          <w:rFonts w:ascii="Calibri" w:hAnsi="Calibri"/>
          <w:color w:val="auto"/>
          <w:sz w:val="32"/>
          <w:szCs w:val="32"/>
        </w:rPr>
        <w:t xml:space="preserve"> Parish Council</w:t>
      </w:r>
    </w:p>
    <w:p w14:paraId="7C7C63B4" w14:textId="6572605E" w:rsidR="00BD7DCD" w:rsidRDefault="000C7419" w:rsidP="005E5EEC">
      <w:pPr>
        <w:jc w:val="center"/>
        <w:rPr>
          <w:rFonts w:ascii="Calibri" w:hAnsi="Calibri"/>
          <w:b/>
          <w:bCs/>
          <w:color w:val="FF0000"/>
        </w:rPr>
      </w:pPr>
      <w:r>
        <w:rPr>
          <w:rFonts w:ascii="Calibri" w:hAnsi="Calibri"/>
          <w:b/>
          <w:bCs/>
        </w:rPr>
        <w:t>Minutes of th</w:t>
      </w:r>
      <w:r w:rsidR="000F3274">
        <w:rPr>
          <w:rFonts w:ascii="Calibri" w:hAnsi="Calibri"/>
          <w:b/>
          <w:bCs/>
        </w:rPr>
        <w:t>e</w:t>
      </w:r>
      <w:r w:rsidR="006E651A">
        <w:rPr>
          <w:rFonts w:ascii="Calibri" w:hAnsi="Calibri"/>
          <w:b/>
          <w:bCs/>
        </w:rPr>
        <w:t xml:space="preserve"> Ordinary </w:t>
      </w:r>
      <w:r w:rsidR="00085387">
        <w:rPr>
          <w:rFonts w:ascii="Calibri" w:hAnsi="Calibri"/>
          <w:b/>
          <w:bCs/>
        </w:rPr>
        <w:t xml:space="preserve">Council </w:t>
      </w:r>
      <w:r w:rsidR="00C4515D" w:rsidRPr="005A0C06">
        <w:rPr>
          <w:rFonts w:ascii="Calibri" w:hAnsi="Calibri"/>
          <w:b/>
          <w:bCs/>
        </w:rPr>
        <w:t xml:space="preserve">Meeting of </w:t>
      </w:r>
      <w:r w:rsidR="00617A46" w:rsidRPr="005A0C06">
        <w:rPr>
          <w:rFonts w:ascii="Calibri" w:hAnsi="Calibri"/>
          <w:b/>
          <w:bCs/>
        </w:rPr>
        <w:t>Great Houghton</w:t>
      </w:r>
      <w:r w:rsidR="00C4515D" w:rsidRPr="005A0C06">
        <w:rPr>
          <w:rFonts w:ascii="Calibri" w:hAnsi="Calibri"/>
          <w:b/>
          <w:bCs/>
        </w:rPr>
        <w:t xml:space="preserve"> Parish Council held </w:t>
      </w:r>
      <w:r w:rsidR="00EB4BE5">
        <w:rPr>
          <w:rFonts w:ascii="Calibri" w:hAnsi="Calibri"/>
          <w:b/>
          <w:bCs/>
        </w:rPr>
        <w:t xml:space="preserve">on Tuesday </w:t>
      </w:r>
      <w:r w:rsidR="009539C0">
        <w:rPr>
          <w:rFonts w:ascii="Calibri" w:hAnsi="Calibri"/>
          <w:b/>
          <w:bCs/>
        </w:rPr>
        <w:t>15 April</w:t>
      </w:r>
      <w:r w:rsidR="00EB4BE5">
        <w:rPr>
          <w:rFonts w:ascii="Calibri" w:hAnsi="Calibri"/>
          <w:b/>
          <w:bCs/>
        </w:rPr>
        <w:t xml:space="preserve"> 2025</w:t>
      </w:r>
      <w:r w:rsidR="005E5EEC">
        <w:rPr>
          <w:rFonts w:ascii="Calibri" w:hAnsi="Calibri"/>
          <w:b/>
          <w:bCs/>
        </w:rPr>
        <w:t xml:space="preserve"> at the Village Hall </w:t>
      </w:r>
      <w:r w:rsidR="00BD7DCD">
        <w:rPr>
          <w:rFonts w:ascii="Calibri" w:hAnsi="Calibri"/>
          <w:b/>
          <w:bCs/>
        </w:rPr>
        <w:t>commencing at 7.</w:t>
      </w:r>
      <w:r w:rsidR="006125D3">
        <w:rPr>
          <w:rFonts w:ascii="Calibri" w:hAnsi="Calibri"/>
          <w:b/>
          <w:bCs/>
        </w:rPr>
        <w:t>30</w:t>
      </w:r>
      <w:r w:rsidR="00BD7DCD">
        <w:rPr>
          <w:rFonts w:ascii="Calibri" w:hAnsi="Calibri"/>
          <w:b/>
          <w:bCs/>
        </w:rPr>
        <w:t>pm.</w:t>
      </w:r>
    </w:p>
    <w:p w14:paraId="34E94901" w14:textId="3E11B6E0" w:rsidR="00BD7DCD" w:rsidRPr="00B96C37" w:rsidRDefault="00BD7DCD" w:rsidP="00B96C37">
      <w:pPr>
        <w:jc w:val="both"/>
        <w:rPr>
          <w:rFonts w:ascii="Calibri" w:hAnsi="Calibri"/>
          <w:bCs/>
        </w:rPr>
      </w:pPr>
    </w:p>
    <w:tbl>
      <w:tblPr>
        <w:tblStyle w:val="TableGrid"/>
        <w:tblW w:w="9498" w:type="dxa"/>
        <w:tblInd w:w="-289" w:type="dxa"/>
        <w:tblLook w:val="04A0" w:firstRow="1" w:lastRow="0" w:firstColumn="1" w:lastColumn="0" w:noHBand="0" w:noVBand="1"/>
      </w:tblPr>
      <w:tblGrid>
        <w:gridCol w:w="4637"/>
        <w:gridCol w:w="4861"/>
      </w:tblGrid>
      <w:tr w:rsidR="00002EC3" w14:paraId="0BEA06B9" w14:textId="77777777" w:rsidTr="000C1A5D">
        <w:tc>
          <w:tcPr>
            <w:tcW w:w="4637" w:type="dxa"/>
          </w:tcPr>
          <w:p w14:paraId="44B026EF" w14:textId="72F7A79F" w:rsidR="00002EC3" w:rsidRPr="000C7419" w:rsidRDefault="000C7419" w:rsidP="00583D0E">
            <w:pPr>
              <w:rPr>
                <w:rFonts w:ascii="Calibri" w:hAnsi="Calibri"/>
                <w:b/>
              </w:rPr>
            </w:pPr>
            <w:r w:rsidRPr="000C7419">
              <w:rPr>
                <w:rFonts w:ascii="Calibri" w:hAnsi="Calibri"/>
                <w:b/>
              </w:rPr>
              <w:t>In Attendance:</w:t>
            </w:r>
            <w:r>
              <w:rPr>
                <w:rFonts w:ascii="Calibri" w:hAnsi="Calibri"/>
                <w:b/>
              </w:rPr>
              <w:t xml:space="preserve"> </w:t>
            </w:r>
            <w:r w:rsidRPr="000C7419">
              <w:rPr>
                <w:rFonts w:ascii="Calibri" w:hAnsi="Calibri"/>
                <w:bCs/>
              </w:rPr>
              <w:t xml:space="preserve">Cllr R Shaw, Cllr M Barham, Cllr K Barker, Cllr </w:t>
            </w:r>
            <w:r w:rsidR="00F3659A">
              <w:rPr>
                <w:rFonts w:ascii="Calibri" w:hAnsi="Calibri"/>
                <w:bCs/>
              </w:rPr>
              <w:t>J H</w:t>
            </w:r>
            <w:r w:rsidRPr="000C7419">
              <w:rPr>
                <w:rFonts w:ascii="Calibri" w:hAnsi="Calibri"/>
                <w:bCs/>
              </w:rPr>
              <w:t>avard</w:t>
            </w:r>
          </w:p>
        </w:tc>
        <w:tc>
          <w:tcPr>
            <w:tcW w:w="4861" w:type="dxa"/>
          </w:tcPr>
          <w:p w14:paraId="34D2894C" w14:textId="47F73872" w:rsidR="00002EC3" w:rsidRPr="000C7419" w:rsidRDefault="000C7419" w:rsidP="00583D0E">
            <w:pPr>
              <w:rPr>
                <w:rFonts w:ascii="Calibri" w:hAnsi="Calibri"/>
                <w:b/>
              </w:rPr>
            </w:pPr>
            <w:r w:rsidRPr="000C7419">
              <w:rPr>
                <w:rFonts w:ascii="Calibri" w:hAnsi="Calibri"/>
                <w:b/>
              </w:rPr>
              <w:t>Also, in Attendance:</w:t>
            </w:r>
            <w:r>
              <w:rPr>
                <w:rFonts w:ascii="Calibri" w:hAnsi="Calibri"/>
                <w:b/>
              </w:rPr>
              <w:t xml:space="preserve"> </w:t>
            </w:r>
            <w:r w:rsidRPr="000C7419">
              <w:rPr>
                <w:rFonts w:ascii="Calibri" w:hAnsi="Calibri"/>
                <w:bCs/>
              </w:rPr>
              <w:t xml:space="preserve">M Billingham Clerk, </w:t>
            </w:r>
            <w:r w:rsidR="00C84ADC">
              <w:rPr>
                <w:rFonts w:ascii="Calibri" w:hAnsi="Calibri"/>
                <w:bCs/>
              </w:rPr>
              <w:t xml:space="preserve">WNC Cllr S Clarke, </w:t>
            </w:r>
            <w:r w:rsidRPr="000C7419">
              <w:rPr>
                <w:rFonts w:ascii="Calibri" w:hAnsi="Calibri"/>
                <w:bCs/>
              </w:rPr>
              <w:t>S Welch</w:t>
            </w:r>
            <w:r w:rsidR="00530725">
              <w:rPr>
                <w:rFonts w:ascii="Calibri" w:hAnsi="Calibri"/>
                <w:bCs/>
              </w:rPr>
              <w:t>, B Gisovska</w:t>
            </w:r>
            <w:r w:rsidR="00F3659A">
              <w:rPr>
                <w:rFonts w:ascii="Calibri" w:hAnsi="Calibri"/>
                <w:bCs/>
              </w:rPr>
              <w:t>, PCSO L Shelton</w:t>
            </w:r>
          </w:p>
        </w:tc>
      </w:tr>
    </w:tbl>
    <w:p w14:paraId="31D7CCE9" w14:textId="65BA684B" w:rsidR="00262FDF" w:rsidRPr="008D5442" w:rsidRDefault="006E651A" w:rsidP="00C92F25">
      <w:pPr>
        <w:jc w:val="center"/>
        <w:rPr>
          <w:rFonts w:ascii="Calibri" w:hAnsi="Calibri"/>
          <w:b/>
        </w:rPr>
      </w:pPr>
      <w:r>
        <w:rPr>
          <w:rFonts w:ascii="Calibri" w:hAnsi="Calibri"/>
          <w:b/>
        </w:rPr>
        <w:t>The business to be transacted is as follows:</w:t>
      </w:r>
    </w:p>
    <w:tbl>
      <w:tblPr>
        <w:tblStyle w:val="TableGrid"/>
        <w:tblW w:w="10791" w:type="dxa"/>
        <w:tblInd w:w="-289" w:type="dxa"/>
        <w:tblLook w:val="04A0" w:firstRow="1" w:lastRow="0" w:firstColumn="1" w:lastColumn="0" w:noHBand="0" w:noVBand="1"/>
      </w:tblPr>
      <w:tblGrid>
        <w:gridCol w:w="2694"/>
        <w:gridCol w:w="1038"/>
        <w:gridCol w:w="55"/>
        <w:gridCol w:w="44"/>
        <w:gridCol w:w="281"/>
        <w:gridCol w:w="1701"/>
        <w:gridCol w:w="4978"/>
      </w:tblGrid>
      <w:tr w:rsidR="0035308E" w14:paraId="31D7CCF3" w14:textId="77777777" w:rsidTr="008E2094">
        <w:tc>
          <w:tcPr>
            <w:tcW w:w="5813" w:type="dxa"/>
            <w:gridSpan w:val="6"/>
          </w:tcPr>
          <w:p w14:paraId="6E81681B" w14:textId="4B825D44" w:rsidR="0047426E" w:rsidRDefault="00D733C0">
            <w:pPr>
              <w:tabs>
                <w:tab w:val="num" w:pos="1440"/>
              </w:tabs>
              <w:rPr>
                <w:rFonts w:ascii="Calibri" w:hAnsi="Calibri"/>
                <w:b/>
                <w:bCs/>
              </w:rPr>
            </w:pPr>
            <w:r>
              <w:rPr>
                <w:rFonts w:ascii="Calibri" w:hAnsi="Calibri"/>
                <w:b/>
                <w:bCs/>
              </w:rPr>
              <w:t>4</w:t>
            </w:r>
            <w:r w:rsidR="009539C0">
              <w:rPr>
                <w:rFonts w:ascii="Calibri" w:hAnsi="Calibri"/>
                <w:b/>
                <w:bCs/>
              </w:rPr>
              <w:t>89</w:t>
            </w:r>
            <w:r w:rsidR="00EB4BE5">
              <w:rPr>
                <w:rFonts w:ascii="Calibri" w:hAnsi="Calibri"/>
                <w:b/>
                <w:bCs/>
              </w:rPr>
              <w:t>/25</w:t>
            </w:r>
            <w:r w:rsidR="0035308E" w:rsidRPr="00A74A6E">
              <w:rPr>
                <w:rFonts w:ascii="Calibri" w:hAnsi="Calibri"/>
                <w:b/>
                <w:bCs/>
              </w:rPr>
              <w:t xml:space="preserve">. </w:t>
            </w:r>
            <w:r w:rsidR="00972374">
              <w:rPr>
                <w:rFonts w:ascii="Calibri" w:hAnsi="Calibri"/>
                <w:b/>
                <w:bCs/>
              </w:rPr>
              <w:t>Opening Procedures</w:t>
            </w:r>
          </w:p>
          <w:p w14:paraId="5C864097" w14:textId="77777777" w:rsidR="00972374" w:rsidRDefault="00972374">
            <w:pPr>
              <w:pStyle w:val="ListParagraph"/>
              <w:numPr>
                <w:ilvl w:val="0"/>
                <w:numId w:val="3"/>
              </w:numPr>
              <w:tabs>
                <w:tab w:val="num" w:pos="1440"/>
              </w:tabs>
              <w:rPr>
                <w:rFonts w:ascii="Calibri" w:hAnsi="Calibri"/>
              </w:rPr>
            </w:pPr>
            <w:r w:rsidRPr="00972374">
              <w:rPr>
                <w:rFonts w:ascii="Calibri" w:hAnsi="Calibri"/>
              </w:rPr>
              <w:t>To receive and approve apologies for absence:</w:t>
            </w:r>
          </w:p>
          <w:p w14:paraId="7652B981" w14:textId="23EE7EF9" w:rsidR="00972374" w:rsidRDefault="00972374">
            <w:pPr>
              <w:pStyle w:val="ListParagraph"/>
              <w:numPr>
                <w:ilvl w:val="0"/>
                <w:numId w:val="3"/>
              </w:numPr>
              <w:tabs>
                <w:tab w:val="num" w:pos="1440"/>
              </w:tabs>
              <w:rPr>
                <w:rFonts w:ascii="Calibri" w:hAnsi="Calibri"/>
              </w:rPr>
            </w:pPr>
            <w:r>
              <w:rPr>
                <w:rFonts w:ascii="Calibri" w:hAnsi="Calibri"/>
              </w:rPr>
              <w:t>To approve the minutes of the</w:t>
            </w:r>
            <w:r w:rsidR="004D6FA0">
              <w:rPr>
                <w:rFonts w:ascii="Calibri" w:hAnsi="Calibri"/>
              </w:rPr>
              <w:t xml:space="preserve"> </w:t>
            </w:r>
            <w:r w:rsidR="005E5EEC">
              <w:rPr>
                <w:rFonts w:ascii="Calibri" w:hAnsi="Calibri"/>
              </w:rPr>
              <w:t>o</w:t>
            </w:r>
            <w:r w:rsidR="007F62AA">
              <w:rPr>
                <w:rFonts w:ascii="Calibri" w:hAnsi="Calibri"/>
              </w:rPr>
              <w:t>rdinary</w:t>
            </w:r>
            <w:r w:rsidR="00453E74">
              <w:rPr>
                <w:rFonts w:ascii="Calibri" w:hAnsi="Calibri"/>
              </w:rPr>
              <w:t xml:space="preserve"> Parish </w:t>
            </w:r>
            <w:r>
              <w:rPr>
                <w:rFonts w:ascii="Calibri" w:hAnsi="Calibri"/>
              </w:rPr>
              <w:t>Council Meeting held on T</w:t>
            </w:r>
            <w:r w:rsidR="007042C4">
              <w:rPr>
                <w:rFonts w:ascii="Calibri" w:hAnsi="Calibri"/>
              </w:rPr>
              <w:t xml:space="preserve">uesday </w:t>
            </w:r>
            <w:r w:rsidR="004D6FA0">
              <w:rPr>
                <w:rFonts w:ascii="Calibri" w:hAnsi="Calibri"/>
              </w:rPr>
              <w:t>18</w:t>
            </w:r>
            <w:r w:rsidR="005E5EEC">
              <w:rPr>
                <w:rFonts w:ascii="Calibri" w:hAnsi="Calibri"/>
              </w:rPr>
              <w:t xml:space="preserve"> </w:t>
            </w:r>
            <w:r w:rsidR="009539C0">
              <w:rPr>
                <w:rFonts w:ascii="Calibri" w:hAnsi="Calibri"/>
              </w:rPr>
              <w:t>March</w:t>
            </w:r>
            <w:r w:rsidR="0009166A">
              <w:rPr>
                <w:rFonts w:ascii="Calibri" w:hAnsi="Calibri"/>
              </w:rPr>
              <w:t xml:space="preserve"> </w:t>
            </w:r>
            <w:r w:rsidR="007211CE">
              <w:rPr>
                <w:rFonts w:ascii="Calibri" w:hAnsi="Calibri"/>
              </w:rPr>
              <w:t>202</w:t>
            </w:r>
            <w:r w:rsidR="005E5EEC">
              <w:rPr>
                <w:rFonts w:ascii="Calibri" w:hAnsi="Calibri"/>
              </w:rPr>
              <w:t>5</w:t>
            </w:r>
          </w:p>
          <w:p w14:paraId="31D7CCF0" w14:textId="2A8AD030" w:rsidR="00947D12" w:rsidRPr="0054167A" w:rsidRDefault="00972374" w:rsidP="0054167A">
            <w:pPr>
              <w:pStyle w:val="ListParagraph"/>
              <w:numPr>
                <w:ilvl w:val="0"/>
                <w:numId w:val="3"/>
              </w:numPr>
              <w:tabs>
                <w:tab w:val="num" w:pos="1440"/>
              </w:tabs>
              <w:rPr>
                <w:rFonts w:ascii="Calibri" w:hAnsi="Calibri"/>
              </w:rPr>
            </w:pPr>
            <w:r>
              <w:rPr>
                <w:rFonts w:ascii="Calibri" w:hAnsi="Calibri"/>
              </w:rPr>
              <w:t xml:space="preserve">To receive declaration of interests related to the business on the </w:t>
            </w:r>
            <w:r w:rsidR="00656695">
              <w:rPr>
                <w:rFonts w:ascii="Calibri" w:hAnsi="Calibri"/>
              </w:rPr>
              <w:t>agenda.</w:t>
            </w:r>
          </w:p>
        </w:tc>
        <w:tc>
          <w:tcPr>
            <w:tcW w:w="4978" w:type="dxa"/>
          </w:tcPr>
          <w:p w14:paraId="36B77EB0" w14:textId="77777777" w:rsidR="00D57053" w:rsidRDefault="000C7419" w:rsidP="000C7419">
            <w:pPr>
              <w:pStyle w:val="ListParagraph"/>
              <w:numPr>
                <w:ilvl w:val="0"/>
                <w:numId w:val="15"/>
              </w:numPr>
              <w:rPr>
                <w:rFonts w:ascii="Calibri" w:hAnsi="Calibri"/>
                <w:bCs/>
              </w:rPr>
            </w:pPr>
            <w:r>
              <w:rPr>
                <w:rFonts w:ascii="Calibri" w:hAnsi="Calibri"/>
                <w:bCs/>
              </w:rPr>
              <w:t>Apologies were received from Cllr S Williams</w:t>
            </w:r>
          </w:p>
          <w:p w14:paraId="4EE2D4CB" w14:textId="5F9B9607" w:rsidR="000C7419" w:rsidRDefault="000C7419" w:rsidP="000C7419">
            <w:pPr>
              <w:pStyle w:val="ListParagraph"/>
              <w:numPr>
                <w:ilvl w:val="0"/>
                <w:numId w:val="15"/>
              </w:numPr>
              <w:rPr>
                <w:rFonts w:ascii="Calibri" w:hAnsi="Calibri"/>
                <w:bCs/>
              </w:rPr>
            </w:pPr>
            <w:r>
              <w:rPr>
                <w:rFonts w:ascii="Calibri" w:hAnsi="Calibri"/>
                <w:bCs/>
              </w:rPr>
              <w:t xml:space="preserve">The minutes of the Ordinary Parish Council Meeting on Tuesday 18 March 2025 were </w:t>
            </w:r>
            <w:r w:rsidR="00F3659A" w:rsidRPr="00F3659A">
              <w:rPr>
                <w:rFonts w:ascii="Calibri" w:hAnsi="Calibri"/>
                <w:b/>
              </w:rPr>
              <w:t>APPROVED</w:t>
            </w:r>
            <w:r w:rsidR="00F3659A">
              <w:rPr>
                <w:rFonts w:ascii="Calibri" w:hAnsi="Calibri"/>
                <w:bCs/>
              </w:rPr>
              <w:t>.</w:t>
            </w:r>
          </w:p>
          <w:p w14:paraId="31D7CCF2" w14:textId="0E078E3F" w:rsidR="000C7419" w:rsidRPr="000C7419" w:rsidRDefault="00C84ADC" w:rsidP="000C7419">
            <w:pPr>
              <w:pStyle w:val="ListParagraph"/>
              <w:numPr>
                <w:ilvl w:val="0"/>
                <w:numId w:val="15"/>
              </w:numPr>
              <w:rPr>
                <w:rFonts w:ascii="Calibri" w:hAnsi="Calibri"/>
                <w:bCs/>
              </w:rPr>
            </w:pPr>
            <w:r>
              <w:rPr>
                <w:rFonts w:ascii="Calibri" w:hAnsi="Calibri"/>
                <w:bCs/>
              </w:rPr>
              <w:t>There were no declaration of interests relating to agenda items</w:t>
            </w:r>
          </w:p>
        </w:tc>
      </w:tr>
      <w:tr w:rsidR="00E308FC" w14:paraId="21F7C813" w14:textId="77777777" w:rsidTr="008E2094">
        <w:tc>
          <w:tcPr>
            <w:tcW w:w="10791" w:type="dxa"/>
            <w:gridSpan w:val="7"/>
          </w:tcPr>
          <w:p w14:paraId="1739DD9F" w14:textId="05B2DDDE" w:rsidR="00E308FC" w:rsidRDefault="00E308FC" w:rsidP="00962ACD">
            <w:pPr>
              <w:tabs>
                <w:tab w:val="num" w:pos="1440"/>
              </w:tabs>
              <w:jc w:val="center"/>
              <w:rPr>
                <w:rFonts w:ascii="Calibri" w:hAnsi="Calibri"/>
                <w:bCs/>
              </w:rPr>
            </w:pPr>
            <w:r w:rsidRPr="00130E10">
              <w:rPr>
                <w:rFonts w:ascii="Calibri" w:hAnsi="Calibri"/>
                <w:i/>
                <w:color w:val="4472C4" w:themeColor="accent1"/>
                <w:sz w:val="20"/>
                <w:szCs w:val="20"/>
              </w:rPr>
              <w:t xml:space="preserve">Members are reminded that the disclosure of a Disclosable Pecuniary </w:t>
            </w:r>
            <w:r w:rsidR="002536AF">
              <w:rPr>
                <w:rFonts w:ascii="Calibri" w:hAnsi="Calibri"/>
                <w:i/>
                <w:color w:val="4472C4" w:themeColor="accent1"/>
                <w:sz w:val="20"/>
                <w:szCs w:val="20"/>
              </w:rPr>
              <w:t>`1</w:t>
            </w:r>
            <w:r w:rsidRPr="00130E10">
              <w:rPr>
                <w:rFonts w:ascii="Calibri" w:hAnsi="Calibri"/>
                <w:i/>
                <w:color w:val="4472C4" w:themeColor="accent1"/>
                <w:sz w:val="20"/>
                <w:szCs w:val="20"/>
              </w:rPr>
              <w:t xml:space="preserve"> will require that the member withdraws from the meeting room during the transaction of that item of business</w:t>
            </w:r>
            <w:r w:rsidRPr="00130E10">
              <w:rPr>
                <w:rFonts w:ascii="Calibri" w:hAnsi="Calibri"/>
                <w:color w:val="4472C4" w:themeColor="accent1"/>
                <w:sz w:val="20"/>
                <w:szCs w:val="20"/>
              </w:rPr>
              <w:t>)</w:t>
            </w:r>
          </w:p>
        </w:tc>
      </w:tr>
      <w:tr w:rsidR="002D7622" w14:paraId="1ED38826" w14:textId="77777777" w:rsidTr="008E2094">
        <w:tc>
          <w:tcPr>
            <w:tcW w:w="3831" w:type="dxa"/>
            <w:gridSpan w:val="4"/>
          </w:tcPr>
          <w:p w14:paraId="76B03B45" w14:textId="77777777" w:rsidR="00D0527F" w:rsidRDefault="00D733C0" w:rsidP="0035308E">
            <w:pPr>
              <w:rPr>
                <w:rFonts w:ascii="Calibri" w:hAnsi="Calibri"/>
                <w:b/>
              </w:rPr>
            </w:pPr>
            <w:r>
              <w:rPr>
                <w:rFonts w:ascii="Calibri" w:hAnsi="Calibri"/>
                <w:b/>
              </w:rPr>
              <w:t>4</w:t>
            </w:r>
            <w:r w:rsidR="009539C0">
              <w:rPr>
                <w:rFonts w:ascii="Calibri" w:hAnsi="Calibri"/>
                <w:b/>
              </w:rPr>
              <w:t>90</w:t>
            </w:r>
            <w:r w:rsidR="00EB4BE5">
              <w:rPr>
                <w:rFonts w:ascii="Calibri" w:hAnsi="Calibri"/>
                <w:b/>
              </w:rPr>
              <w:t>/25</w:t>
            </w:r>
            <w:r w:rsidR="002D7622">
              <w:rPr>
                <w:rFonts w:ascii="Calibri" w:hAnsi="Calibri"/>
                <w:b/>
              </w:rPr>
              <w:t>.</w:t>
            </w:r>
            <w:r w:rsidR="002D7622" w:rsidRPr="00A74A6E">
              <w:rPr>
                <w:rFonts w:ascii="Calibri" w:hAnsi="Calibri"/>
                <w:b/>
              </w:rPr>
              <w:t xml:space="preserve"> Public Participation Section  </w:t>
            </w:r>
          </w:p>
          <w:p w14:paraId="3AD40ACC" w14:textId="2AE97044" w:rsidR="008E2094" w:rsidRDefault="008E2094" w:rsidP="0035308E">
            <w:pPr>
              <w:rPr>
                <w:rFonts w:ascii="Calibri" w:hAnsi="Calibri"/>
                <w:b/>
              </w:rPr>
            </w:pPr>
          </w:p>
        </w:tc>
        <w:tc>
          <w:tcPr>
            <w:tcW w:w="6960" w:type="dxa"/>
            <w:gridSpan w:val="3"/>
          </w:tcPr>
          <w:p w14:paraId="73AF155D" w14:textId="709D0E88" w:rsidR="002D7622" w:rsidRDefault="002D7622">
            <w:pPr>
              <w:tabs>
                <w:tab w:val="num" w:pos="1440"/>
              </w:tabs>
              <w:rPr>
                <w:rFonts w:ascii="Calibri" w:hAnsi="Calibri"/>
                <w:bCs/>
              </w:rPr>
            </w:pPr>
            <w:r>
              <w:rPr>
                <w:rFonts w:ascii="Calibri" w:hAnsi="Calibri"/>
                <w:bCs/>
              </w:rPr>
              <w:t xml:space="preserve"> </w:t>
            </w:r>
            <w:r w:rsidR="00F3659A">
              <w:rPr>
                <w:rFonts w:ascii="Calibri" w:hAnsi="Calibri"/>
                <w:bCs/>
              </w:rPr>
              <w:t>No one present wished to address the council.</w:t>
            </w:r>
          </w:p>
        </w:tc>
      </w:tr>
      <w:tr w:rsidR="0009166A" w14:paraId="31D7CCFD" w14:textId="77777777" w:rsidTr="008E2094">
        <w:tc>
          <w:tcPr>
            <w:tcW w:w="10791" w:type="dxa"/>
            <w:gridSpan w:val="7"/>
          </w:tcPr>
          <w:p w14:paraId="31D7CCFC" w14:textId="6E855C0F" w:rsidR="0009166A" w:rsidRDefault="0009166A" w:rsidP="00962ACD">
            <w:pPr>
              <w:tabs>
                <w:tab w:val="num" w:pos="1440"/>
              </w:tabs>
              <w:jc w:val="center"/>
              <w:rPr>
                <w:rFonts w:ascii="Calibri" w:hAnsi="Calibri"/>
                <w:bCs/>
              </w:rPr>
            </w:pPr>
            <w:r w:rsidRPr="00130E10">
              <w:rPr>
                <w:rFonts w:ascii="Calibri" w:hAnsi="Calibri"/>
                <w:i/>
                <w:color w:val="4472C4" w:themeColor="accent1"/>
                <w:sz w:val="20"/>
                <w:szCs w:val="20"/>
              </w:rPr>
              <w:t>Members of the public are invited to address the council. limited to 15 minutes maximum with individual contributions limited to 3 minutes</w:t>
            </w:r>
            <w:r w:rsidRPr="00130E10">
              <w:rPr>
                <w:rFonts w:ascii="Calibri" w:hAnsi="Calibri"/>
                <w:b/>
                <w:i/>
                <w:color w:val="4472C4" w:themeColor="accent1"/>
                <w:sz w:val="20"/>
                <w:szCs w:val="20"/>
              </w:rPr>
              <w:t>)</w:t>
            </w:r>
          </w:p>
        </w:tc>
      </w:tr>
      <w:tr w:rsidR="002D7622" w14:paraId="27E6EA3A" w14:textId="300FD79C" w:rsidTr="008E2094">
        <w:tc>
          <w:tcPr>
            <w:tcW w:w="3787" w:type="dxa"/>
            <w:gridSpan w:val="3"/>
          </w:tcPr>
          <w:p w14:paraId="4022CBD2" w14:textId="2AFF82B7" w:rsidR="002D7622" w:rsidRPr="00A74A6E" w:rsidRDefault="0067708A" w:rsidP="00000953">
            <w:pPr>
              <w:rPr>
                <w:rFonts w:ascii="Calibri" w:hAnsi="Calibri"/>
                <w:b/>
              </w:rPr>
            </w:pPr>
            <w:r>
              <w:rPr>
                <w:rFonts w:ascii="Calibri" w:hAnsi="Calibri"/>
                <w:b/>
              </w:rPr>
              <w:t>4</w:t>
            </w:r>
            <w:r w:rsidR="009539C0">
              <w:rPr>
                <w:rFonts w:ascii="Calibri" w:hAnsi="Calibri"/>
                <w:b/>
              </w:rPr>
              <w:t>91</w:t>
            </w:r>
            <w:r w:rsidR="00EB4BE5">
              <w:rPr>
                <w:rFonts w:ascii="Calibri" w:hAnsi="Calibri"/>
                <w:b/>
              </w:rPr>
              <w:t>/25</w:t>
            </w:r>
            <w:r w:rsidR="002D7622">
              <w:rPr>
                <w:rFonts w:ascii="Calibri" w:hAnsi="Calibri"/>
                <w:b/>
              </w:rPr>
              <w:t xml:space="preserve">. To receive following </w:t>
            </w:r>
            <w:r w:rsidR="002D7622" w:rsidRPr="00A74A6E">
              <w:rPr>
                <w:rFonts w:ascii="Calibri" w:hAnsi="Calibri"/>
                <w:b/>
              </w:rPr>
              <w:t>Reports</w:t>
            </w:r>
          </w:p>
          <w:p w14:paraId="63C1764F" w14:textId="44570AAF" w:rsidR="001F07D7" w:rsidRPr="001F07D7" w:rsidRDefault="002D7622" w:rsidP="001F07D7">
            <w:pPr>
              <w:numPr>
                <w:ilvl w:val="0"/>
                <w:numId w:val="1"/>
              </w:numPr>
              <w:tabs>
                <w:tab w:val="left" w:pos="0"/>
              </w:tabs>
              <w:ind w:left="284" w:firstLine="142"/>
              <w:rPr>
                <w:rFonts w:ascii="Calibri" w:hAnsi="Calibri"/>
              </w:rPr>
            </w:pPr>
            <w:r>
              <w:rPr>
                <w:rFonts w:ascii="Calibri" w:hAnsi="Calibri"/>
              </w:rPr>
              <w:t>To receive report from West Northamptonshire Councillors</w:t>
            </w:r>
            <w:r w:rsidRPr="00E308FC">
              <w:rPr>
                <w:rFonts w:ascii="Calibri" w:hAnsi="Calibri"/>
              </w:rPr>
              <w:t xml:space="preserve"> </w:t>
            </w:r>
          </w:p>
          <w:p w14:paraId="557409EE" w14:textId="22A374EC" w:rsidR="001F07D7" w:rsidRDefault="002D7622" w:rsidP="001F07D7">
            <w:pPr>
              <w:numPr>
                <w:ilvl w:val="0"/>
                <w:numId w:val="1"/>
              </w:numPr>
              <w:tabs>
                <w:tab w:val="left" w:pos="0"/>
              </w:tabs>
              <w:ind w:left="284" w:firstLine="142"/>
              <w:rPr>
                <w:rFonts w:ascii="Calibri" w:hAnsi="Calibri"/>
              </w:rPr>
            </w:pPr>
            <w:r w:rsidRPr="00A6733E">
              <w:rPr>
                <w:rFonts w:ascii="Calibri" w:hAnsi="Calibri"/>
              </w:rPr>
              <w:t xml:space="preserve">To receive reports from Police </w:t>
            </w:r>
          </w:p>
          <w:p w14:paraId="0D9A35C9" w14:textId="77777777" w:rsidR="008E2094" w:rsidRPr="008E2094" w:rsidRDefault="008E2094" w:rsidP="008E2094">
            <w:pPr>
              <w:tabs>
                <w:tab w:val="left" w:pos="0"/>
              </w:tabs>
              <w:ind w:left="284"/>
              <w:rPr>
                <w:rFonts w:ascii="Calibri" w:hAnsi="Calibri"/>
              </w:rPr>
            </w:pPr>
          </w:p>
          <w:p w14:paraId="46A7955B" w14:textId="6B7916E7" w:rsidR="001F07D7" w:rsidRPr="008E2094" w:rsidRDefault="002D7622" w:rsidP="008E2094">
            <w:pPr>
              <w:numPr>
                <w:ilvl w:val="0"/>
                <w:numId w:val="1"/>
              </w:numPr>
              <w:tabs>
                <w:tab w:val="left" w:pos="0"/>
              </w:tabs>
              <w:ind w:left="284" w:firstLine="142"/>
              <w:rPr>
                <w:rFonts w:ascii="Calibri" w:hAnsi="Calibri"/>
              </w:rPr>
            </w:pPr>
            <w:r w:rsidRPr="002D7622">
              <w:rPr>
                <w:rFonts w:ascii="Calibri" w:hAnsi="Calibri"/>
              </w:rPr>
              <w:t>To receive report from Great Houghton Playing Field Association</w:t>
            </w:r>
          </w:p>
          <w:p w14:paraId="7C501948" w14:textId="1E289BFB" w:rsidR="0054167A" w:rsidRPr="0054167A" w:rsidRDefault="00785AC4" w:rsidP="0054167A">
            <w:pPr>
              <w:numPr>
                <w:ilvl w:val="0"/>
                <w:numId w:val="1"/>
              </w:numPr>
              <w:tabs>
                <w:tab w:val="left" w:pos="0"/>
              </w:tabs>
              <w:ind w:left="284" w:firstLine="142"/>
              <w:rPr>
                <w:rFonts w:ascii="Calibri" w:hAnsi="Calibri"/>
              </w:rPr>
            </w:pPr>
            <w:r>
              <w:rPr>
                <w:rFonts w:ascii="Calibri" w:hAnsi="Calibri"/>
              </w:rPr>
              <w:t xml:space="preserve">To receive and note the MVAS Report for </w:t>
            </w:r>
            <w:r w:rsidR="009539C0">
              <w:rPr>
                <w:rFonts w:ascii="Calibri" w:hAnsi="Calibri"/>
              </w:rPr>
              <w:t>March</w:t>
            </w:r>
            <w:r>
              <w:rPr>
                <w:rFonts w:ascii="Calibri" w:hAnsi="Calibri"/>
              </w:rPr>
              <w:t xml:space="preserve"> 25</w:t>
            </w:r>
          </w:p>
        </w:tc>
        <w:tc>
          <w:tcPr>
            <w:tcW w:w="7004" w:type="dxa"/>
            <w:gridSpan w:val="4"/>
          </w:tcPr>
          <w:p w14:paraId="088A286F" w14:textId="77777777" w:rsidR="00F3659A" w:rsidRDefault="00C84ADC" w:rsidP="00F3659A">
            <w:pPr>
              <w:pStyle w:val="ListParagraph"/>
              <w:numPr>
                <w:ilvl w:val="0"/>
                <w:numId w:val="16"/>
              </w:numPr>
            </w:pPr>
            <w:r>
              <w:t>The meeting was referred to the April report from WNC Cllr Clarke previously circulated.</w:t>
            </w:r>
            <w:r w:rsidR="00511427">
              <w:t xml:space="preserve"> Cllr Clarke provided a summary (see Appendix A) </w:t>
            </w:r>
          </w:p>
          <w:p w14:paraId="34D79023" w14:textId="0529D1BC" w:rsidR="00C84ADC" w:rsidRDefault="00C84ADC" w:rsidP="00F3659A">
            <w:pPr>
              <w:pStyle w:val="ListParagraph"/>
              <w:numPr>
                <w:ilvl w:val="0"/>
                <w:numId w:val="16"/>
              </w:numPr>
            </w:pPr>
            <w:r>
              <w:t>The meeting was referred to the communication from the Police</w:t>
            </w:r>
            <w:r w:rsidR="00F3659A">
              <w:t xml:space="preserve"> </w:t>
            </w:r>
            <w:r>
              <w:t>regarding speed camera activities.</w:t>
            </w:r>
            <w:r w:rsidR="00511427">
              <w:t xml:space="preserve"> </w:t>
            </w:r>
            <w:r w:rsidR="001F07D7">
              <w:t xml:space="preserve">PCSO Shelton advised of the </w:t>
            </w:r>
            <w:r w:rsidR="00511427">
              <w:t xml:space="preserve">Five burglaries person arrested 2 </w:t>
            </w:r>
            <w:r w:rsidR="001F07D7">
              <w:t>vehicle interference, remainder connected</w:t>
            </w:r>
            <w:r w:rsidR="00511427">
              <w:t xml:space="preserve"> build</w:t>
            </w:r>
            <w:r w:rsidR="001F07D7">
              <w:t>ings. Person arrested and currently detained.</w:t>
            </w:r>
            <w:r w:rsidR="00511427">
              <w:t xml:space="preserve"> </w:t>
            </w:r>
          </w:p>
          <w:p w14:paraId="78670703" w14:textId="77777777" w:rsidR="002D7622" w:rsidRDefault="00C84ADC" w:rsidP="00C84ADC">
            <w:pPr>
              <w:pStyle w:val="ListParagraph"/>
              <w:numPr>
                <w:ilvl w:val="0"/>
                <w:numId w:val="16"/>
              </w:numPr>
            </w:pPr>
            <w:r>
              <w:t>The meeting was referred to the GHPFA report and minutes previously circulated. The clerk confirmed that the contribution from GHPFA towards the annual insurance renewal had been received.</w:t>
            </w:r>
          </w:p>
          <w:p w14:paraId="6ACF4FF7" w14:textId="5CDBBF9A" w:rsidR="009E2E63" w:rsidRDefault="009E2E63" w:rsidP="00C84ADC">
            <w:pPr>
              <w:pStyle w:val="ListParagraph"/>
              <w:numPr>
                <w:ilvl w:val="0"/>
                <w:numId w:val="16"/>
              </w:numPr>
            </w:pPr>
            <w:r>
              <w:t xml:space="preserve">The MVAS report for March 25 was received and noted. The council would be interested in seeing what difference the </w:t>
            </w:r>
            <w:r w:rsidR="00F3659A">
              <w:t>Queen Eleanor Road</w:t>
            </w:r>
            <w:r>
              <w:t xml:space="preserve"> works will make to future reports.</w:t>
            </w:r>
          </w:p>
        </w:tc>
      </w:tr>
      <w:tr w:rsidR="002D7622" w14:paraId="31D7CD1C" w14:textId="77777777" w:rsidTr="008E2094">
        <w:tc>
          <w:tcPr>
            <w:tcW w:w="3831" w:type="dxa"/>
            <w:gridSpan w:val="4"/>
          </w:tcPr>
          <w:p w14:paraId="174986A5" w14:textId="1708FFD5" w:rsidR="002D7622" w:rsidRPr="004573F6" w:rsidRDefault="0067708A" w:rsidP="004573F6">
            <w:pPr>
              <w:tabs>
                <w:tab w:val="left" w:pos="0"/>
              </w:tabs>
              <w:rPr>
                <w:rFonts w:ascii="Calibri" w:hAnsi="Calibri"/>
                <w:b/>
              </w:rPr>
            </w:pPr>
            <w:r>
              <w:rPr>
                <w:rFonts w:ascii="Calibri" w:hAnsi="Calibri"/>
                <w:b/>
              </w:rPr>
              <w:t>4</w:t>
            </w:r>
            <w:r w:rsidR="009539C0">
              <w:rPr>
                <w:rFonts w:ascii="Calibri" w:hAnsi="Calibri"/>
                <w:b/>
              </w:rPr>
              <w:t>92</w:t>
            </w:r>
            <w:r w:rsidR="00EB4BE5">
              <w:rPr>
                <w:rFonts w:ascii="Calibri" w:hAnsi="Calibri"/>
                <w:b/>
              </w:rPr>
              <w:t>/25</w:t>
            </w:r>
            <w:r w:rsidR="002D7622">
              <w:rPr>
                <w:rFonts w:ascii="Calibri" w:hAnsi="Calibri"/>
                <w:b/>
              </w:rPr>
              <w:t>.</w:t>
            </w:r>
            <w:r w:rsidR="002D7622" w:rsidRPr="00A74A6E">
              <w:rPr>
                <w:rFonts w:ascii="Calibri" w:hAnsi="Calibri"/>
                <w:b/>
              </w:rPr>
              <w:t xml:space="preserve"> To receive and adopt the Finance &amp; Administration Report</w:t>
            </w:r>
            <w:r w:rsidR="002D7622" w:rsidRPr="00A74A6E">
              <w:rPr>
                <w:rFonts w:ascii="Calibri" w:hAnsi="Calibri"/>
              </w:rPr>
              <w:t xml:space="preserve"> </w:t>
            </w:r>
          </w:p>
          <w:p w14:paraId="63CD2427" w14:textId="67B43D5C" w:rsidR="00D0527F" w:rsidRPr="007C126B" w:rsidRDefault="002D7622" w:rsidP="007C126B">
            <w:pPr>
              <w:pStyle w:val="ListParagraph"/>
              <w:numPr>
                <w:ilvl w:val="0"/>
                <w:numId w:val="2"/>
              </w:numPr>
              <w:tabs>
                <w:tab w:val="left" w:pos="0"/>
              </w:tabs>
              <w:rPr>
                <w:rFonts w:ascii="Calibri" w:hAnsi="Calibri"/>
              </w:rPr>
            </w:pPr>
            <w:r w:rsidRPr="003418E6">
              <w:rPr>
                <w:rFonts w:ascii="Calibri" w:hAnsi="Calibri"/>
              </w:rPr>
              <w:t xml:space="preserve">To </w:t>
            </w:r>
            <w:r>
              <w:rPr>
                <w:rFonts w:ascii="Calibri" w:hAnsi="Calibri"/>
              </w:rPr>
              <w:t>approve the</w:t>
            </w:r>
            <w:r w:rsidRPr="003418E6">
              <w:rPr>
                <w:rFonts w:ascii="Calibri" w:hAnsi="Calibri"/>
              </w:rPr>
              <w:t xml:space="preserve"> Receipts and Payment Accounts to end of</w:t>
            </w:r>
            <w:r>
              <w:rPr>
                <w:rFonts w:ascii="Calibri" w:hAnsi="Calibri"/>
              </w:rPr>
              <w:t xml:space="preserve"> </w:t>
            </w:r>
            <w:r w:rsidR="009539C0">
              <w:rPr>
                <w:rFonts w:ascii="Calibri" w:hAnsi="Calibri"/>
              </w:rPr>
              <w:t>March</w:t>
            </w:r>
            <w:r w:rsidR="005E5EEC">
              <w:rPr>
                <w:rFonts w:ascii="Calibri" w:hAnsi="Calibri"/>
              </w:rPr>
              <w:t xml:space="preserve"> 2025</w:t>
            </w:r>
          </w:p>
          <w:p w14:paraId="06C955BA" w14:textId="77777777" w:rsidR="005E5DA5" w:rsidRDefault="00D0527F" w:rsidP="009539C0">
            <w:pPr>
              <w:numPr>
                <w:ilvl w:val="0"/>
                <w:numId w:val="2"/>
              </w:numPr>
              <w:tabs>
                <w:tab w:val="left" w:pos="0"/>
              </w:tabs>
              <w:rPr>
                <w:rFonts w:ascii="Calibri" w:hAnsi="Calibri"/>
              </w:rPr>
            </w:pPr>
            <w:r>
              <w:rPr>
                <w:rFonts w:ascii="Calibri" w:hAnsi="Calibri"/>
              </w:rPr>
              <w:t xml:space="preserve">Confirm </w:t>
            </w:r>
            <w:r w:rsidR="002D7622" w:rsidRPr="00782227">
              <w:rPr>
                <w:rFonts w:ascii="Calibri" w:hAnsi="Calibri"/>
              </w:rPr>
              <w:t xml:space="preserve">Payments to be </w:t>
            </w:r>
            <w:r w:rsidR="00B90F81">
              <w:rPr>
                <w:rFonts w:ascii="Calibri" w:hAnsi="Calibri"/>
              </w:rPr>
              <w:t>authorised</w:t>
            </w:r>
            <w:r w:rsidR="002D7622">
              <w:rPr>
                <w:rFonts w:ascii="Calibri" w:hAnsi="Calibri"/>
              </w:rPr>
              <w:t>.</w:t>
            </w:r>
            <w:r w:rsidR="002D7622" w:rsidRPr="00E21E5D">
              <w:rPr>
                <w:rFonts w:ascii="Calibri" w:hAnsi="Calibri"/>
              </w:rPr>
              <w:t xml:space="preserve"> </w:t>
            </w:r>
          </w:p>
          <w:p w14:paraId="4084111C" w14:textId="77777777" w:rsidR="008E2094" w:rsidRDefault="008E2094" w:rsidP="008E2094">
            <w:pPr>
              <w:tabs>
                <w:tab w:val="left" w:pos="0"/>
              </w:tabs>
              <w:ind w:left="644"/>
              <w:rPr>
                <w:rFonts w:ascii="Calibri" w:hAnsi="Calibri"/>
              </w:rPr>
            </w:pPr>
          </w:p>
          <w:p w14:paraId="4CD535D3" w14:textId="77777777" w:rsidR="008E2094" w:rsidRDefault="008E2094" w:rsidP="008E2094">
            <w:pPr>
              <w:tabs>
                <w:tab w:val="left" w:pos="0"/>
              </w:tabs>
              <w:ind w:left="644"/>
              <w:rPr>
                <w:rFonts w:ascii="Calibri" w:hAnsi="Calibri"/>
              </w:rPr>
            </w:pPr>
          </w:p>
          <w:p w14:paraId="5C56B4A8" w14:textId="77777777" w:rsidR="008E2094" w:rsidRDefault="008E2094" w:rsidP="008E2094">
            <w:pPr>
              <w:tabs>
                <w:tab w:val="left" w:pos="0"/>
              </w:tabs>
              <w:ind w:left="644"/>
              <w:rPr>
                <w:rFonts w:ascii="Calibri" w:hAnsi="Calibri"/>
              </w:rPr>
            </w:pPr>
          </w:p>
          <w:p w14:paraId="6F073A15" w14:textId="77777777" w:rsidR="008E2094" w:rsidRDefault="008E2094" w:rsidP="008E2094">
            <w:pPr>
              <w:tabs>
                <w:tab w:val="left" w:pos="0"/>
              </w:tabs>
              <w:ind w:left="644"/>
              <w:rPr>
                <w:rFonts w:ascii="Calibri" w:hAnsi="Calibri"/>
              </w:rPr>
            </w:pPr>
          </w:p>
          <w:p w14:paraId="1BA83357" w14:textId="77777777" w:rsidR="008E2094" w:rsidRDefault="008E2094" w:rsidP="008E2094">
            <w:pPr>
              <w:tabs>
                <w:tab w:val="left" w:pos="0"/>
              </w:tabs>
              <w:ind w:left="644"/>
              <w:rPr>
                <w:rFonts w:ascii="Calibri" w:hAnsi="Calibri"/>
              </w:rPr>
            </w:pPr>
          </w:p>
          <w:p w14:paraId="3AF1B6FB" w14:textId="77777777" w:rsidR="008E2094" w:rsidRDefault="008E2094" w:rsidP="008E2094">
            <w:pPr>
              <w:tabs>
                <w:tab w:val="left" w:pos="0"/>
              </w:tabs>
              <w:ind w:left="644"/>
              <w:rPr>
                <w:rFonts w:ascii="Calibri" w:hAnsi="Calibri"/>
              </w:rPr>
            </w:pPr>
          </w:p>
          <w:p w14:paraId="7DD9E85E" w14:textId="77777777" w:rsidR="008E2094" w:rsidRDefault="008E2094" w:rsidP="008E2094">
            <w:pPr>
              <w:tabs>
                <w:tab w:val="left" w:pos="0"/>
              </w:tabs>
              <w:ind w:left="644"/>
              <w:rPr>
                <w:rFonts w:ascii="Calibri" w:hAnsi="Calibri"/>
              </w:rPr>
            </w:pPr>
          </w:p>
          <w:p w14:paraId="7D228FB5" w14:textId="77777777" w:rsidR="008E2094" w:rsidRDefault="008E2094" w:rsidP="008E2094">
            <w:pPr>
              <w:tabs>
                <w:tab w:val="left" w:pos="0"/>
              </w:tabs>
              <w:rPr>
                <w:rFonts w:ascii="Calibri" w:hAnsi="Calibri"/>
              </w:rPr>
            </w:pPr>
          </w:p>
          <w:p w14:paraId="6A527F79" w14:textId="77777777" w:rsidR="008E2094" w:rsidRDefault="008E2094" w:rsidP="008E2094">
            <w:pPr>
              <w:tabs>
                <w:tab w:val="left" w:pos="0"/>
              </w:tabs>
              <w:rPr>
                <w:rFonts w:ascii="Calibri" w:hAnsi="Calibri"/>
              </w:rPr>
            </w:pPr>
          </w:p>
          <w:p w14:paraId="34E32EC7" w14:textId="34840F4A" w:rsidR="00F3659A" w:rsidRPr="008E2094" w:rsidRDefault="009539C0" w:rsidP="008E2094">
            <w:pPr>
              <w:numPr>
                <w:ilvl w:val="0"/>
                <w:numId w:val="2"/>
              </w:numPr>
              <w:tabs>
                <w:tab w:val="left" w:pos="0"/>
              </w:tabs>
              <w:rPr>
                <w:rFonts w:ascii="Calibri" w:hAnsi="Calibri"/>
              </w:rPr>
            </w:pPr>
            <w:r>
              <w:rPr>
                <w:rFonts w:ascii="Calibri" w:hAnsi="Calibri"/>
              </w:rPr>
              <w:t>To receive and note Internal Control Report Jan to Mar 2025</w:t>
            </w:r>
          </w:p>
          <w:p w14:paraId="31D7CD1A" w14:textId="30BDA92C" w:rsidR="009539C0" w:rsidRPr="001F07D7" w:rsidRDefault="0054167A" w:rsidP="0054167A">
            <w:pPr>
              <w:numPr>
                <w:ilvl w:val="0"/>
                <w:numId w:val="2"/>
              </w:numPr>
              <w:tabs>
                <w:tab w:val="left" w:pos="0"/>
              </w:tabs>
              <w:rPr>
                <w:rFonts w:ascii="Calibri" w:hAnsi="Calibri"/>
              </w:rPr>
            </w:pPr>
            <w:r w:rsidRPr="001F07D7">
              <w:rPr>
                <w:rFonts w:ascii="Calibri" w:hAnsi="Calibri"/>
              </w:rPr>
              <w:t xml:space="preserve">To note NCALC appointment of Internal Auditor </w:t>
            </w:r>
          </w:p>
        </w:tc>
        <w:tc>
          <w:tcPr>
            <w:tcW w:w="6960" w:type="dxa"/>
            <w:gridSpan w:val="3"/>
          </w:tcPr>
          <w:p w14:paraId="64D88DB9" w14:textId="3C9DCA95" w:rsidR="008E2094" w:rsidRPr="008E2094" w:rsidRDefault="00C84ADC" w:rsidP="008E2094">
            <w:pPr>
              <w:pStyle w:val="ListParagraph"/>
              <w:numPr>
                <w:ilvl w:val="0"/>
                <w:numId w:val="17"/>
              </w:numPr>
              <w:rPr>
                <w:rFonts w:ascii="Calibri" w:hAnsi="Calibri"/>
                <w:bCs/>
              </w:rPr>
            </w:pPr>
            <w:r>
              <w:rPr>
                <w:rFonts w:ascii="Calibri" w:hAnsi="Calibri"/>
                <w:bCs/>
              </w:rPr>
              <w:lastRenderedPageBreak/>
              <w:t xml:space="preserve">The accounts to the end of March 2025 being the end of the financial year were </w:t>
            </w:r>
            <w:r w:rsidR="00F3659A" w:rsidRPr="00F3659A">
              <w:rPr>
                <w:rFonts w:ascii="Calibri" w:hAnsi="Calibri"/>
                <w:b/>
              </w:rPr>
              <w:t>APPROVED</w:t>
            </w:r>
            <w:r w:rsidR="00F3659A">
              <w:rPr>
                <w:rFonts w:ascii="Calibri" w:hAnsi="Calibri"/>
                <w:bCs/>
              </w:rPr>
              <w:t>.</w:t>
            </w:r>
          </w:p>
          <w:p w14:paraId="5AD838F5" w14:textId="31ABA755" w:rsidR="00C84ADC" w:rsidRDefault="00C84ADC" w:rsidP="00C84ADC">
            <w:pPr>
              <w:pStyle w:val="ListParagraph"/>
              <w:numPr>
                <w:ilvl w:val="0"/>
                <w:numId w:val="17"/>
              </w:numPr>
              <w:rPr>
                <w:rFonts w:ascii="Calibri" w:hAnsi="Calibri"/>
                <w:bCs/>
              </w:rPr>
            </w:pPr>
            <w:r>
              <w:rPr>
                <w:rFonts w:ascii="Calibri" w:hAnsi="Calibri"/>
                <w:bCs/>
              </w:rPr>
              <w:t xml:space="preserve">The following payments were </w:t>
            </w:r>
            <w:r w:rsidR="00F3659A">
              <w:rPr>
                <w:rFonts w:ascii="Calibri" w:hAnsi="Calibri"/>
                <w:bCs/>
              </w:rPr>
              <w:t>AUTHORISED.</w:t>
            </w:r>
          </w:p>
          <w:tbl>
            <w:tblPr>
              <w:tblW w:w="6744" w:type="dxa"/>
              <w:tblLayout w:type="fixed"/>
              <w:tblLook w:val="0000" w:firstRow="0" w:lastRow="0" w:firstColumn="0" w:lastColumn="0" w:noHBand="0" w:noVBand="0"/>
            </w:tblPr>
            <w:tblGrid>
              <w:gridCol w:w="1780"/>
              <w:gridCol w:w="960"/>
              <w:gridCol w:w="2004"/>
              <w:gridCol w:w="1056"/>
              <w:gridCol w:w="944"/>
            </w:tblGrid>
            <w:tr w:rsidR="008E2094" w14:paraId="45D716CA" w14:textId="77777777" w:rsidTr="008E2094">
              <w:tblPrEx>
                <w:tblCellMar>
                  <w:top w:w="0" w:type="dxa"/>
                  <w:bottom w:w="0" w:type="dxa"/>
                </w:tblCellMar>
              </w:tblPrEx>
              <w:trPr>
                <w:trHeight w:val="276"/>
              </w:trPr>
              <w:tc>
                <w:tcPr>
                  <w:tcW w:w="1780" w:type="dxa"/>
                  <w:tcBorders>
                    <w:top w:val="nil"/>
                    <w:left w:val="nil"/>
                    <w:bottom w:val="nil"/>
                    <w:right w:val="nil"/>
                  </w:tcBorders>
                </w:tcPr>
                <w:p w14:paraId="74EFBD85" w14:textId="77777777" w:rsidR="008E2094" w:rsidRDefault="008E2094" w:rsidP="008E2094">
                  <w:pPr>
                    <w:autoSpaceDE w:val="0"/>
                    <w:autoSpaceDN w:val="0"/>
                    <w:adjustRightInd w:val="0"/>
                    <w:rPr>
                      <w:rFonts w:ascii="Arial" w:hAnsi="Arial" w:cs="Arial"/>
                      <w:color w:val="000000"/>
                      <w:sz w:val="20"/>
                      <w:szCs w:val="20"/>
                      <w:lang w:eastAsia="ja-JP"/>
                    </w:rPr>
                  </w:pPr>
                  <w:r>
                    <w:rPr>
                      <w:rFonts w:ascii="Arial" w:hAnsi="Arial" w:cs="Arial"/>
                      <w:color w:val="000000"/>
                      <w:sz w:val="20"/>
                      <w:szCs w:val="20"/>
                      <w:lang w:eastAsia="ja-JP"/>
                    </w:rPr>
                    <w:t xml:space="preserve">Post Office </w:t>
                  </w:r>
                </w:p>
              </w:tc>
              <w:tc>
                <w:tcPr>
                  <w:tcW w:w="960" w:type="dxa"/>
                  <w:tcBorders>
                    <w:top w:val="nil"/>
                    <w:left w:val="nil"/>
                    <w:bottom w:val="nil"/>
                    <w:right w:val="nil"/>
                  </w:tcBorders>
                </w:tcPr>
                <w:p w14:paraId="2C469D11" w14:textId="77777777" w:rsidR="008E2094" w:rsidRDefault="008E2094" w:rsidP="008E2094">
                  <w:pPr>
                    <w:autoSpaceDE w:val="0"/>
                    <w:autoSpaceDN w:val="0"/>
                    <w:adjustRightInd w:val="0"/>
                    <w:jc w:val="center"/>
                    <w:rPr>
                      <w:rFonts w:ascii="Arial" w:hAnsi="Arial" w:cs="Arial"/>
                      <w:color w:val="000000"/>
                      <w:sz w:val="20"/>
                      <w:szCs w:val="20"/>
                      <w:lang w:eastAsia="ja-JP"/>
                    </w:rPr>
                  </w:pPr>
                  <w:r>
                    <w:rPr>
                      <w:rFonts w:ascii="Arial" w:hAnsi="Arial" w:cs="Arial"/>
                      <w:color w:val="000000"/>
                      <w:sz w:val="20"/>
                      <w:szCs w:val="20"/>
                      <w:lang w:eastAsia="ja-JP"/>
                    </w:rPr>
                    <w:t>Card</w:t>
                  </w:r>
                </w:p>
              </w:tc>
              <w:tc>
                <w:tcPr>
                  <w:tcW w:w="2004" w:type="dxa"/>
                  <w:tcBorders>
                    <w:top w:val="nil"/>
                    <w:left w:val="nil"/>
                    <w:bottom w:val="nil"/>
                    <w:right w:val="nil"/>
                  </w:tcBorders>
                </w:tcPr>
                <w:p w14:paraId="2C04517F" w14:textId="77777777" w:rsidR="008E2094" w:rsidRDefault="008E2094" w:rsidP="008E2094">
                  <w:pPr>
                    <w:autoSpaceDE w:val="0"/>
                    <w:autoSpaceDN w:val="0"/>
                    <w:adjustRightInd w:val="0"/>
                    <w:rPr>
                      <w:rFonts w:ascii="Arial" w:hAnsi="Arial" w:cs="Arial"/>
                      <w:color w:val="000000"/>
                      <w:sz w:val="20"/>
                      <w:szCs w:val="20"/>
                      <w:lang w:eastAsia="ja-JP"/>
                    </w:rPr>
                  </w:pPr>
                  <w:r>
                    <w:rPr>
                      <w:rFonts w:ascii="Arial" w:hAnsi="Arial" w:cs="Arial"/>
                      <w:color w:val="000000"/>
                      <w:sz w:val="20"/>
                      <w:szCs w:val="20"/>
                      <w:lang w:eastAsia="ja-JP"/>
                    </w:rPr>
                    <w:t>Stamps</w:t>
                  </w:r>
                </w:p>
              </w:tc>
              <w:tc>
                <w:tcPr>
                  <w:tcW w:w="1056" w:type="dxa"/>
                  <w:tcBorders>
                    <w:top w:val="nil"/>
                    <w:left w:val="nil"/>
                    <w:bottom w:val="nil"/>
                    <w:right w:val="nil"/>
                  </w:tcBorders>
                </w:tcPr>
                <w:p w14:paraId="3CB73114" w14:textId="77777777" w:rsidR="008E2094" w:rsidRDefault="008E2094" w:rsidP="008E2094">
                  <w:pPr>
                    <w:autoSpaceDE w:val="0"/>
                    <w:autoSpaceDN w:val="0"/>
                    <w:adjustRightInd w:val="0"/>
                    <w:jc w:val="right"/>
                    <w:rPr>
                      <w:rFonts w:ascii="Arial" w:hAnsi="Arial" w:cs="Arial"/>
                      <w:color w:val="000000"/>
                      <w:sz w:val="20"/>
                      <w:szCs w:val="20"/>
                      <w:lang w:eastAsia="ja-JP"/>
                    </w:rPr>
                  </w:pPr>
                  <w:r>
                    <w:rPr>
                      <w:rFonts w:ascii="Arial" w:hAnsi="Arial" w:cs="Arial"/>
                      <w:color w:val="000000"/>
                      <w:sz w:val="20"/>
                      <w:szCs w:val="20"/>
                      <w:lang w:eastAsia="ja-JP"/>
                    </w:rPr>
                    <w:t>13.60</w:t>
                  </w:r>
                </w:p>
              </w:tc>
              <w:tc>
                <w:tcPr>
                  <w:tcW w:w="944" w:type="dxa"/>
                  <w:tcBorders>
                    <w:top w:val="nil"/>
                    <w:left w:val="dotted" w:sz="6" w:space="0" w:color="auto"/>
                    <w:bottom w:val="nil"/>
                    <w:right w:val="nil"/>
                  </w:tcBorders>
                </w:tcPr>
                <w:p w14:paraId="5AE2B218" w14:textId="77777777" w:rsidR="008E2094" w:rsidRDefault="008E2094" w:rsidP="008E2094">
                  <w:pPr>
                    <w:autoSpaceDE w:val="0"/>
                    <w:autoSpaceDN w:val="0"/>
                    <w:adjustRightInd w:val="0"/>
                    <w:jc w:val="right"/>
                    <w:rPr>
                      <w:rFonts w:ascii="Arial" w:hAnsi="Arial" w:cs="Arial"/>
                      <w:color w:val="000000"/>
                      <w:sz w:val="20"/>
                      <w:szCs w:val="20"/>
                      <w:lang w:eastAsia="ja-JP"/>
                    </w:rPr>
                  </w:pPr>
                </w:p>
              </w:tc>
            </w:tr>
            <w:tr w:rsidR="008E2094" w14:paraId="0A1641EF" w14:textId="77777777" w:rsidTr="008E2094">
              <w:tblPrEx>
                <w:tblCellMar>
                  <w:top w:w="0" w:type="dxa"/>
                  <w:bottom w:w="0" w:type="dxa"/>
                </w:tblCellMar>
              </w:tblPrEx>
              <w:trPr>
                <w:trHeight w:val="276"/>
              </w:trPr>
              <w:tc>
                <w:tcPr>
                  <w:tcW w:w="1780" w:type="dxa"/>
                  <w:tcBorders>
                    <w:top w:val="nil"/>
                    <w:left w:val="nil"/>
                    <w:bottom w:val="nil"/>
                    <w:right w:val="nil"/>
                  </w:tcBorders>
                </w:tcPr>
                <w:p w14:paraId="67921594" w14:textId="77777777" w:rsidR="008E2094" w:rsidRDefault="008E2094" w:rsidP="008E2094">
                  <w:pPr>
                    <w:autoSpaceDE w:val="0"/>
                    <w:autoSpaceDN w:val="0"/>
                    <w:adjustRightInd w:val="0"/>
                    <w:rPr>
                      <w:rFonts w:ascii="Arial" w:hAnsi="Arial" w:cs="Arial"/>
                      <w:color w:val="000000"/>
                      <w:sz w:val="20"/>
                      <w:szCs w:val="20"/>
                      <w:lang w:eastAsia="ja-JP"/>
                    </w:rPr>
                  </w:pPr>
                  <w:r>
                    <w:rPr>
                      <w:rFonts w:ascii="Arial" w:hAnsi="Arial" w:cs="Arial"/>
                      <w:color w:val="000000"/>
                      <w:sz w:val="20"/>
                      <w:szCs w:val="20"/>
                      <w:lang w:eastAsia="ja-JP"/>
                    </w:rPr>
                    <w:t>Parish Clerk</w:t>
                  </w:r>
                </w:p>
              </w:tc>
              <w:tc>
                <w:tcPr>
                  <w:tcW w:w="960" w:type="dxa"/>
                  <w:tcBorders>
                    <w:top w:val="nil"/>
                    <w:left w:val="nil"/>
                    <w:bottom w:val="nil"/>
                    <w:right w:val="nil"/>
                  </w:tcBorders>
                </w:tcPr>
                <w:p w14:paraId="6A52B291" w14:textId="77777777" w:rsidR="008E2094" w:rsidRDefault="008E2094" w:rsidP="008E2094">
                  <w:pPr>
                    <w:autoSpaceDE w:val="0"/>
                    <w:autoSpaceDN w:val="0"/>
                    <w:adjustRightInd w:val="0"/>
                    <w:jc w:val="center"/>
                    <w:rPr>
                      <w:rFonts w:ascii="Arial" w:hAnsi="Arial" w:cs="Arial"/>
                      <w:color w:val="000000"/>
                      <w:sz w:val="20"/>
                      <w:szCs w:val="20"/>
                      <w:lang w:eastAsia="ja-JP"/>
                    </w:rPr>
                  </w:pPr>
                  <w:r>
                    <w:rPr>
                      <w:rFonts w:ascii="Arial" w:hAnsi="Arial" w:cs="Arial"/>
                      <w:color w:val="000000"/>
                      <w:sz w:val="20"/>
                      <w:szCs w:val="20"/>
                      <w:lang w:eastAsia="ja-JP"/>
                    </w:rPr>
                    <w:t>T00419</w:t>
                  </w:r>
                </w:p>
              </w:tc>
              <w:tc>
                <w:tcPr>
                  <w:tcW w:w="2004" w:type="dxa"/>
                  <w:tcBorders>
                    <w:top w:val="nil"/>
                    <w:left w:val="nil"/>
                    <w:bottom w:val="nil"/>
                    <w:right w:val="nil"/>
                  </w:tcBorders>
                </w:tcPr>
                <w:p w14:paraId="019962C9" w14:textId="77777777" w:rsidR="008E2094" w:rsidRDefault="008E2094" w:rsidP="008E2094">
                  <w:pPr>
                    <w:autoSpaceDE w:val="0"/>
                    <w:autoSpaceDN w:val="0"/>
                    <w:adjustRightInd w:val="0"/>
                    <w:rPr>
                      <w:rFonts w:ascii="Arial" w:hAnsi="Arial" w:cs="Arial"/>
                      <w:color w:val="000000"/>
                      <w:sz w:val="20"/>
                      <w:szCs w:val="20"/>
                      <w:lang w:eastAsia="ja-JP"/>
                    </w:rPr>
                  </w:pPr>
                  <w:r>
                    <w:rPr>
                      <w:rFonts w:ascii="Arial" w:hAnsi="Arial" w:cs="Arial"/>
                      <w:color w:val="000000"/>
                      <w:sz w:val="20"/>
                      <w:szCs w:val="20"/>
                      <w:lang w:eastAsia="ja-JP"/>
                    </w:rPr>
                    <w:t>Salary</w:t>
                  </w:r>
                </w:p>
              </w:tc>
              <w:tc>
                <w:tcPr>
                  <w:tcW w:w="1056" w:type="dxa"/>
                  <w:tcBorders>
                    <w:top w:val="nil"/>
                    <w:left w:val="nil"/>
                    <w:bottom w:val="nil"/>
                    <w:right w:val="nil"/>
                  </w:tcBorders>
                </w:tcPr>
                <w:p w14:paraId="746F6107" w14:textId="77777777" w:rsidR="008E2094" w:rsidRDefault="008E2094" w:rsidP="008E2094">
                  <w:pPr>
                    <w:autoSpaceDE w:val="0"/>
                    <w:autoSpaceDN w:val="0"/>
                    <w:adjustRightInd w:val="0"/>
                    <w:jc w:val="right"/>
                    <w:rPr>
                      <w:rFonts w:ascii="Arial" w:hAnsi="Arial" w:cs="Arial"/>
                      <w:color w:val="000000"/>
                      <w:sz w:val="20"/>
                      <w:szCs w:val="20"/>
                      <w:lang w:eastAsia="ja-JP"/>
                    </w:rPr>
                  </w:pPr>
                  <w:r>
                    <w:rPr>
                      <w:rFonts w:ascii="Arial" w:hAnsi="Arial" w:cs="Arial"/>
                      <w:color w:val="000000"/>
                      <w:sz w:val="20"/>
                      <w:szCs w:val="20"/>
                      <w:lang w:eastAsia="ja-JP"/>
                    </w:rPr>
                    <w:t>241.50</w:t>
                  </w:r>
                </w:p>
              </w:tc>
              <w:tc>
                <w:tcPr>
                  <w:tcW w:w="944" w:type="dxa"/>
                  <w:tcBorders>
                    <w:top w:val="nil"/>
                    <w:left w:val="dotted" w:sz="6" w:space="0" w:color="auto"/>
                    <w:bottom w:val="nil"/>
                    <w:right w:val="nil"/>
                  </w:tcBorders>
                </w:tcPr>
                <w:p w14:paraId="6FEA4998" w14:textId="77777777" w:rsidR="008E2094" w:rsidRDefault="008E2094" w:rsidP="008E2094">
                  <w:pPr>
                    <w:autoSpaceDE w:val="0"/>
                    <w:autoSpaceDN w:val="0"/>
                    <w:adjustRightInd w:val="0"/>
                    <w:jc w:val="right"/>
                    <w:rPr>
                      <w:rFonts w:ascii="Arial" w:hAnsi="Arial" w:cs="Arial"/>
                      <w:color w:val="000000"/>
                      <w:sz w:val="20"/>
                      <w:szCs w:val="20"/>
                      <w:lang w:eastAsia="ja-JP"/>
                    </w:rPr>
                  </w:pPr>
                </w:p>
              </w:tc>
            </w:tr>
            <w:tr w:rsidR="008E2094" w14:paraId="03416C14" w14:textId="77777777" w:rsidTr="008E2094">
              <w:tblPrEx>
                <w:tblCellMar>
                  <w:top w:w="0" w:type="dxa"/>
                  <w:bottom w:w="0" w:type="dxa"/>
                </w:tblCellMar>
              </w:tblPrEx>
              <w:trPr>
                <w:trHeight w:val="276"/>
              </w:trPr>
              <w:tc>
                <w:tcPr>
                  <w:tcW w:w="1780" w:type="dxa"/>
                  <w:tcBorders>
                    <w:top w:val="nil"/>
                    <w:left w:val="nil"/>
                    <w:bottom w:val="nil"/>
                    <w:right w:val="nil"/>
                  </w:tcBorders>
                </w:tcPr>
                <w:p w14:paraId="12EC2F17" w14:textId="77777777" w:rsidR="008E2094" w:rsidRDefault="008E2094" w:rsidP="008E2094">
                  <w:pPr>
                    <w:autoSpaceDE w:val="0"/>
                    <w:autoSpaceDN w:val="0"/>
                    <w:adjustRightInd w:val="0"/>
                    <w:rPr>
                      <w:rFonts w:ascii="Arial" w:hAnsi="Arial" w:cs="Arial"/>
                      <w:color w:val="000000"/>
                      <w:sz w:val="20"/>
                      <w:szCs w:val="20"/>
                      <w:lang w:eastAsia="ja-JP"/>
                    </w:rPr>
                  </w:pPr>
                  <w:r>
                    <w:rPr>
                      <w:rFonts w:ascii="Arial" w:hAnsi="Arial" w:cs="Arial"/>
                      <w:color w:val="000000"/>
                      <w:sz w:val="20"/>
                      <w:szCs w:val="20"/>
                      <w:lang w:eastAsia="ja-JP"/>
                    </w:rPr>
                    <w:t>HMRC</w:t>
                  </w:r>
                </w:p>
              </w:tc>
              <w:tc>
                <w:tcPr>
                  <w:tcW w:w="960" w:type="dxa"/>
                  <w:tcBorders>
                    <w:top w:val="nil"/>
                    <w:left w:val="nil"/>
                    <w:bottom w:val="nil"/>
                    <w:right w:val="nil"/>
                  </w:tcBorders>
                </w:tcPr>
                <w:p w14:paraId="09D740DA" w14:textId="77777777" w:rsidR="008E2094" w:rsidRDefault="008E2094" w:rsidP="008E2094">
                  <w:pPr>
                    <w:autoSpaceDE w:val="0"/>
                    <w:autoSpaceDN w:val="0"/>
                    <w:adjustRightInd w:val="0"/>
                    <w:jc w:val="center"/>
                    <w:rPr>
                      <w:rFonts w:ascii="Arial" w:hAnsi="Arial" w:cs="Arial"/>
                      <w:color w:val="000000"/>
                      <w:sz w:val="20"/>
                      <w:szCs w:val="20"/>
                      <w:lang w:eastAsia="ja-JP"/>
                    </w:rPr>
                  </w:pPr>
                  <w:r>
                    <w:rPr>
                      <w:rFonts w:ascii="Arial" w:hAnsi="Arial" w:cs="Arial"/>
                      <w:color w:val="000000"/>
                      <w:sz w:val="20"/>
                      <w:szCs w:val="20"/>
                      <w:lang w:eastAsia="ja-JP"/>
                    </w:rPr>
                    <w:t>T00420</w:t>
                  </w:r>
                </w:p>
              </w:tc>
              <w:tc>
                <w:tcPr>
                  <w:tcW w:w="2004" w:type="dxa"/>
                  <w:tcBorders>
                    <w:top w:val="nil"/>
                    <w:left w:val="nil"/>
                    <w:bottom w:val="nil"/>
                    <w:right w:val="nil"/>
                  </w:tcBorders>
                </w:tcPr>
                <w:p w14:paraId="21DFA737" w14:textId="77777777" w:rsidR="008E2094" w:rsidRDefault="008E2094" w:rsidP="008E2094">
                  <w:pPr>
                    <w:autoSpaceDE w:val="0"/>
                    <w:autoSpaceDN w:val="0"/>
                    <w:adjustRightInd w:val="0"/>
                    <w:rPr>
                      <w:rFonts w:ascii="Arial" w:hAnsi="Arial" w:cs="Arial"/>
                      <w:color w:val="000000"/>
                      <w:sz w:val="20"/>
                      <w:szCs w:val="20"/>
                      <w:lang w:eastAsia="ja-JP"/>
                    </w:rPr>
                  </w:pPr>
                  <w:r>
                    <w:rPr>
                      <w:rFonts w:ascii="Arial" w:hAnsi="Arial" w:cs="Arial"/>
                      <w:color w:val="000000"/>
                      <w:sz w:val="20"/>
                      <w:szCs w:val="20"/>
                      <w:lang w:eastAsia="ja-JP"/>
                    </w:rPr>
                    <w:t>PAYE</w:t>
                  </w:r>
                </w:p>
              </w:tc>
              <w:tc>
                <w:tcPr>
                  <w:tcW w:w="1056" w:type="dxa"/>
                  <w:tcBorders>
                    <w:top w:val="nil"/>
                    <w:left w:val="nil"/>
                    <w:bottom w:val="nil"/>
                    <w:right w:val="nil"/>
                  </w:tcBorders>
                </w:tcPr>
                <w:p w14:paraId="1C1EAF6A" w14:textId="77777777" w:rsidR="008E2094" w:rsidRDefault="008E2094" w:rsidP="008E2094">
                  <w:pPr>
                    <w:autoSpaceDE w:val="0"/>
                    <w:autoSpaceDN w:val="0"/>
                    <w:adjustRightInd w:val="0"/>
                    <w:jc w:val="right"/>
                    <w:rPr>
                      <w:rFonts w:ascii="Arial" w:hAnsi="Arial" w:cs="Arial"/>
                      <w:color w:val="000000"/>
                      <w:sz w:val="20"/>
                      <w:szCs w:val="20"/>
                      <w:lang w:eastAsia="ja-JP"/>
                    </w:rPr>
                  </w:pPr>
                  <w:r>
                    <w:rPr>
                      <w:rFonts w:ascii="Arial" w:hAnsi="Arial" w:cs="Arial"/>
                      <w:color w:val="000000"/>
                      <w:sz w:val="20"/>
                      <w:szCs w:val="20"/>
                      <w:lang w:eastAsia="ja-JP"/>
                    </w:rPr>
                    <w:t>241.50</w:t>
                  </w:r>
                </w:p>
              </w:tc>
              <w:tc>
                <w:tcPr>
                  <w:tcW w:w="944" w:type="dxa"/>
                  <w:tcBorders>
                    <w:top w:val="nil"/>
                    <w:left w:val="dotted" w:sz="6" w:space="0" w:color="auto"/>
                    <w:bottom w:val="nil"/>
                    <w:right w:val="nil"/>
                  </w:tcBorders>
                </w:tcPr>
                <w:p w14:paraId="603C4574" w14:textId="77777777" w:rsidR="008E2094" w:rsidRDefault="008E2094" w:rsidP="008E2094">
                  <w:pPr>
                    <w:autoSpaceDE w:val="0"/>
                    <w:autoSpaceDN w:val="0"/>
                    <w:adjustRightInd w:val="0"/>
                    <w:jc w:val="right"/>
                    <w:rPr>
                      <w:rFonts w:ascii="Arial" w:hAnsi="Arial" w:cs="Arial"/>
                      <w:color w:val="000000"/>
                      <w:sz w:val="20"/>
                      <w:szCs w:val="20"/>
                      <w:lang w:eastAsia="ja-JP"/>
                    </w:rPr>
                  </w:pPr>
                </w:p>
              </w:tc>
            </w:tr>
            <w:tr w:rsidR="008E2094" w14:paraId="0CA03B21" w14:textId="77777777" w:rsidTr="008E2094">
              <w:tblPrEx>
                <w:tblCellMar>
                  <w:top w:w="0" w:type="dxa"/>
                  <w:bottom w:w="0" w:type="dxa"/>
                </w:tblCellMar>
              </w:tblPrEx>
              <w:trPr>
                <w:trHeight w:val="276"/>
              </w:trPr>
              <w:tc>
                <w:tcPr>
                  <w:tcW w:w="1780" w:type="dxa"/>
                  <w:tcBorders>
                    <w:top w:val="nil"/>
                    <w:left w:val="nil"/>
                    <w:bottom w:val="nil"/>
                    <w:right w:val="nil"/>
                  </w:tcBorders>
                </w:tcPr>
                <w:p w14:paraId="7FDBF52E" w14:textId="77777777" w:rsidR="008E2094" w:rsidRDefault="008E2094" w:rsidP="008E2094">
                  <w:pPr>
                    <w:autoSpaceDE w:val="0"/>
                    <w:autoSpaceDN w:val="0"/>
                    <w:adjustRightInd w:val="0"/>
                    <w:rPr>
                      <w:rFonts w:ascii="Arial" w:hAnsi="Arial" w:cs="Arial"/>
                      <w:color w:val="000000"/>
                      <w:sz w:val="20"/>
                      <w:szCs w:val="20"/>
                      <w:lang w:eastAsia="ja-JP"/>
                    </w:rPr>
                  </w:pPr>
                  <w:r>
                    <w:rPr>
                      <w:rFonts w:ascii="Arial" w:hAnsi="Arial" w:cs="Arial"/>
                      <w:color w:val="000000"/>
                      <w:sz w:val="20"/>
                      <w:szCs w:val="20"/>
                      <w:lang w:eastAsia="ja-JP"/>
                    </w:rPr>
                    <w:t>C Humphrey</w:t>
                  </w:r>
                </w:p>
              </w:tc>
              <w:tc>
                <w:tcPr>
                  <w:tcW w:w="960" w:type="dxa"/>
                  <w:tcBorders>
                    <w:top w:val="nil"/>
                    <w:left w:val="nil"/>
                    <w:bottom w:val="nil"/>
                    <w:right w:val="nil"/>
                  </w:tcBorders>
                </w:tcPr>
                <w:p w14:paraId="3459F594" w14:textId="77777777" w:rsidR="008E2094" w:rsidRDefault="008E2094" w:rsidP="008E2094">
                  <w:pPr>
                    <w:autoSpaceDE w:val="0"/>
                    <w:autoSpaceDN w:val="0"/>
                    <w:adjustRightInd w:val="0"/>
                    <w:jc w:val="center"/>
                    <w:rPr>
                      <w:rFonts w:ascii="Arial" w:hAnsi="Arial" w:cs="Arial"/>
                      <w:color w:val="000000"/>
                      <w:sz w:val="20"/>
                      <w:szCs w:val="20"/>
                      <w:lang w:eastAsia="ja-JP"/>
                    </w:rPr>
                  </w:pPr>
                  <w:r>
                    <w:rPr>
                      <w:rFonts w:ascii="Arial" w:hAnsi="Arial" w:cs="Arial"/>
                      <w:color w:val="000000"/>
                      <w:sz w:val="20"/>
                      <w:szCs w:val="20"/>
                      <w:lang w:eastAsia="ja-JP"/>
                    </w:rPr>
                    <w:t>T00421</w:t>
                  </w:r>
                </w:p>
              </w:tc>
              <w:tc>
                <w:tcPr>
                  <w:tcW w:w="2004" w:type="dxa"/>
                  <w:tcBorders>
                    <w:top w:val="nil"/>
                    <w:left w:val="nil"/>
                    <w:bottom w:val="nil"/>
                    <w:right w:val="nil"/>
                  </w:tcBorders>
                </w:tcPr>
                <w:p w14:paraId="7A2EEFBA" w14:textId="77777777" w:rsidR="008E2094" w:rsidRDefault="008E2094" w:rsidP="008E2094">
                  <w:pPr>
                    <w:autoSpaceDE w:val="0"/>
                    <w:autoSpaceDN w:val="0"/>
                    <w:adjustRightInd w:val="0"/>
                    <w:rPr>
                      <w:rFonts w:ascii="Arial" w:hAnsi="Arial" w:cs="Arial"/>
                      <w:color w:val="000000"/>
                      <w:sz w:val="20"/>
                      <w:szCs w:val="20"/>
                      <w:lang w:eastAsia="ja-JP"/>
                    </w:rPr>
                  </w:pPr>
                  <w:r>
                    <w:rPr>
                      <w:rFonts w:ascii="Arial" w:hAnsi="Arial" w:cs="Arial"/>
                      <w:color w:val="000000"/>
                      <w:sz w:val="20"/>
                      <w:szCs w:val="20"/>
                      <w:lang w:eastAsia="ja-JP"/>
                    </w:rPr>
                    <w:t>Distribution</w:t>
                  </w:r>
                </w:p>
              </w:tc>
              <w:tc>
                <w:tcPr>
                  <w:tcW w:w="1056" w:type="dxa"/>
                  <w:tcBorders>
                    <w:top w:val="nil"/>
                    <w:left w:val="nil"/>
                    <w:bottom w:val="nil"/>
                    <w:right w:val="nil"/>
                  </w:tcBorders>
                </w:tcPr>
                <w:p w14:paraId="75AF9EEA" w14:textId="77777777" w:rsidR="008E2094" w:rsidRDefault="008E2094" w:rsidP="008E2094">
                  <w:pPr>
                    <w:autoSpaceDE w:val="0"/>
                    <w:autoSpaceDN w:val="0"/>
                    <w:adjustRightInd w:val="0"/>
                    <w:jc w:val="right"/>
                    <w:rPr>
                      <w:rFonts w:ascii="Arial" w:hAnsi="Arial" w:cs="Arial"/>
                      <w:color w:val="000000"/>
                      <w:sz w:val="20"/>
                      <w:szCs w:val="20"/>
                      <w:lang w:eastAsia="ja-JP"/>
                    </w:rPr>
                  </w:pPr>
                  <w:r>
                    <w:rPr>
                      <w:rFonts w:ascii="Arial" w:hAnsi="Arial" w:cs="Arial"/>
                      <w:color w:val="000000"/>
                      <w:sz w:val="20"/>
                      <w:szCs w:val="20"/>
                      <w:lang w:eastAsia="ja-JP"/>
                    </w:rPr>
                    <w:t>30.00</w:t>
                  </w:r>
                </w:p>
              </w:tc>
              <w:tc>
                <w:tcPr>
                  <w:tcW w:w="944" w:type="dxa"/>
                  <w:tcBorders>
                    <w:top w:val="nil"/>
                    <w:left w:val="dotted" w:sz="6" w:space="0" w:color="auto"/>
                    <w:bottom w:val="nil"/>
                    <w:right w:val="nil"/>
                  </w:tcBorders>
                </w:tcPr>
                <w:p w14:paraId="6D706A05" w14:textId="77777777" w:rsidR="008E2094" w:rsidRDefault="008E2094" w:rsidP="008E2094">
                  <w:pPr>
                    <w:autoSpaceDE w:val="0"/>
                    <w:autoSpaceDN w:val="0"/>
                    <w:adjustRightInd w:val="0"/>
                    <w:jc w:val="right"/>
                    <w:rPr>
                      <w:rFonts w:ascii="Arial" w:hAnsi="Arial" w:cs="Arial"/>
                      <w:color w:val="000000"/>
                      <w:sz w:val="20"/>
                      <w:szCs w:val="20"/>
                      <w:lang w:eastAsia="ja-JP"/>
                    </w:rPr>
                  </w:pPr>
                </w:p>
              </w:tc>
            </w:tr>
            <w:tr w:rsidR="008E2094" w14:paraId="79405FD5" w14:textId="77777777" w:rsidTr="008E2094">
              <w:tblPrEx>
                <w:tblCellMar>
                  <w:top w:w="0" w:type="dxa"/>
                  <w:bottom w:w="0" w:type="dxa"/>
                </w:tblCellMar>
              </w:tblPrEx>
              <w:trPr>
                <w:trHeight w:val="276"/>
              </w:trPr>
              <w:tc>
                <w:tcPr>
                  <w:tcW w:w="1780" w:type="dxa"/>
                  <w:tcBorders>
                    <w:top w:val="nil"/>
                    <w:left w:val="nil"/>
                    <w:bottom w:val="nil"/>
                    <w:right w:val="nil"/>
                  </w:tcBorders>
                </w:tcPr>
                <w:p w14:paraId="7A091775" w14:textId="77777777" w:rsidR="008E2094" w:rsidRDefault="008E2094" w:rsidP="008E2094">
                  <w:pPr>
                    <w:autoSpaceDE w:val="0"/>
                    <w:autoSpaceDN w:val="0"/>
                    <w:adjustRightInd w:val="0"/>
                    <w:rPr>
                      <w:rFonts w:ascii="Arial" w:hAnsi="Arial" w:cs="Arial"/>
                      <w:color w:val="000000"/>
                      <w:sz w:val="20"/>
                      <w:szCs w:val="20"/>
                      <w:lang w:eastAsia="ja-JP"/>
                    </w:rPr>
                  </w:pPr>
                  <w:r>
                    <w:rPr>
                      <w:rFonts w:ascii="Arial" w:hAnsi="Arial" w:cs="Arial"/>
                      <w:color w:val="000000"/>
                      <w:sz w:val="20"/>
                      <w:szCs w:val="20"/>
                      <w:lang w:eastAsia="ja-JP"/>
                    </w:rPr>
                    <w:t>Rogers Quickprint</w:t>
                  </w:r>
                </w:p>
              </w:tc>
              <w:tc>
                <w:tcPr>
                  <w:tcW w:w="960" w:type="dxa"/>
                  <w:tcBorders>
                    <w:top w:val="nil"/>
                    <w:left w:val="nil"/>
                    <w:bottom w:val="nil"/>
                    <w:right w:val="nil"/>
                  </w:tcBorders>
                </w:tcPr>
                <w:p w14:paraId="49D5E5BB" w14:textId="77777777" w:rsidR="008E2094" w:rsidRDefault="008E2094" w:rsidP="008E2094">
                  <w:pPr>
                    <w:autoSpaceDE w:val="0"/>
                    <w:autoSpaceDN w:val="0"/>
                    <w:adjustRightInd w:val="0"/>
                    <w:jc w:val="center"/>
                    <w:rPr>
                      <w:rFonts w:ascii="Arial" w:hAnsi="Arial" w:cs="Arial"/>
                      <w:color w:val="000000"/>
                      <w:sz w:val="20"/>
                      <w:szCs w:val="20"/>
                      <w:lang w:eastAsia="ja-JP"/>
                    </w:rPr>
                  </w:pPr>
                  <w:r>
                    <w:rPr>
                      <w:rFonts w:ascii="Arial" w:hAnsi="Arial" w:cs="Arial"/>
                      <w:color w:val="000000"/>
                      <w:sz w:val="20"/>
                      <w:szCs w:val="20"/>
                      <w:lang w:eastAsia="ja-JP"/>
                    </w:rPr>
                    <w:t>T00422</w:t>
                  </w:r>
                </w:p>
              </w:tc>
              <w:tc>
                <w:tcPr>
                  <w:tcW w:w="2004" w:type="dxa"/>
                  <w:tcBorders>
                    <w:top w:val="nil"/>
                    <w:left w:val="nil"/>
                    <w:bottom w:val="nil"/>
                    <w:right w:val="nil"/>
                  </w:tcBorders>
                </w:tcPr>
                <w:p w14:paraId="2DDB0516" w14:textId="77777777" w:rsidR="008E2094" w:rsidRDefault="008E2094" w:rsidP="008E2094">
                  <w:pPr>
                    <w:autoSpaceDE w:val="0"/>
                    <w:autoSpaceDN w:val="0"/>
                    <w:adjustRightInd w:val="0"/>
                    <w:rPr>
                      <w:rFonts w:ascii="Arial" w:hAnsi="Arial" w:cs="Arial"/>
                      <w:color w:val="000000"/>
                      <w:sz w:val="20"/>
                      <w:szCs w:val="20"/>
                      <w:lang w:eastAsia="ja-JP"/>
                    </w:rPr>
                  </w:pPr>
                  <w:r>
                    <w:rPr>
                      <w:rFonts w:ascii="Arial" w:hAnsi="Arial" w:cs="Arial"/>
                      <w:color w:val="000000"/>
                      <w:sz w:val="20"/>
                      <w:szCs w:val="20"/>
                      <w:lang w:eastAsia="ja-JP"/>
                    </w:rPr>
                    <w:t>Parish News</w:t>
                  </w:r>
                </w:p>
              </w:tc>
              <w:tc>
                <w:tcPr>
                  <w:tcW w:w="1056" w:type="dxa"/>
                  <w:tcBorders>
                    <w:top w:val="nil"/>
                    <w:left w:val="nil"/>
                    <w:bottom w:val="nil"/>
                    <w:right w:val="nil"/>
                  </w:tcBorders>
                </w:tcPr>
                <w:p w14:paraId="465EE1C7" w14:textId="77777777" w:rsidR="008E2094" w:rsidRDefault="008E2094" w:rsidP="008E2094">
                  <w:pPr>
                    <w:autoSpaceDE w:val="0"/>
                    <w:autoSpaceDN w:val="0"/>
                    <w:adjustRightInd w:val="0"/>
                    <w:jc w:val="right"/>
                    <w:rPr>
                      <w:rFonts w:ascii="Arial" w:hAnsi="Arial" w:cs="Arial"/>
                      <w:color w:val="000000"/>
                      <w:sz w:val="20"/>
                      <w:szCs w:val="20"/>
                      <w:lang w:eastAsia="ja-JP"/>
                    </w:rPr>
                  </w:pPr>
                  <w:r>
                    <w:rPr>
                      <w:rFonts w:ascii="Arial" w:hAnsi="Arial" w:cs="Arial"/>
                      <w:color w:val="000000"/>
                      <w:sz w:val="20"/>
                      <w:szCs w:val="20"/>
                      <w:lang w:eastAsia="ja-JP"/>
                    </w:rPr>
                    <w:t>297.00</w:t>
                  </w:r>
                </w:p>
              </w:tc>
              <w:tc>
                <w:tcPr>
                  <w:tcW w:w="944" w:type="dxa"/>
                  <w:tcBorders>
                    <w:top w:val="nil"/>
                    <w:left w:val="dotted" w:sz="6" w:space="0" w:color="auto"/>
                    <w:bottom w:val="nil"/>
                    <w:right w:val="nil"/>
                  </w:tcBorders>
                </w:tcPr>
                <w:p w14:paraId="41085F64" w14:textId="77777777" w:rsidR="008E2094" w:rsidRDefault="008E2094" w:rsidP="008E2094">
                  <w:pPr>
                    <w:autoSpaceDE w:val="0"/>
                    <w:autoSpaceDN w:val="0"/>
                    <w:adjustRightInd w:val="0"/>
                    <w:jc w:val="right"/>
                    <w:rPr>
                      <w:rFonts w:ascii="Arial" w:hAnsi="Arial" w:cs="Arial"/>
                      <w:color w:val="000000"/>
                      <w:sz w:val="20"/>
                      <w:szCs w:val="20"/>
                      <w:lang w:eastAsia="ja-JP"/>
                    </w:rPr>
                  </w:pPr>
                </w:p>
              </w:tc>
            </w:tr>
            <w:tr w:rsidR="008E2094" w14:paraId="33BD5290" w14:textId="77777777" w:rsidTr="008E2094">
              <w:tblPrEx>
                <w:tblCellMar>
                  <w:top w:w="0" w:type="dxa"/>
                  <w:bottom w:w="0" w:type="dxa"/>
                </w:tblCellMar>
              </w:tblPrEx>
              <w:trPr>
                <w:trHeight w:val="276"/>
              </w:trPr>
              <w:tc>
                <w:tcPr>
                  <w:tcW w:w="1780" w:type="dxa"/>
                  <w:tcBorders>
                    <w:top w:val="nil"/>
                    <w:left w:val="nil"/>
                    <w:bottom w:val="nil"/>
                    <w:right w:val="nil"/>
                  </w:tcBorders>
                </w:tcPr>
                <w:p w14:paraId="35A96CC9" w14:textId="77777777" w:rsidR="008E2094" w:rsidRDefault="008E2094" w:rsidP="008E2094">
                  <w:pPr>
                    <w:autoSpaceDE w:val="0"/>
                    <w:autoSpaceDN w:val="0"/>
                    <w:adjustRightInd w:val="0"/>
                    <w:rPr>
                      <w:rFonts w:ascii="Arial" w:hAnsi="Arial" w:cs="Arial"/>
                      <w:color w:val="000000"/>
                      <w:sz w:val="20"/>
                      <w:szCs w:val="20"/>
                      <w:lang w:eastAsia="ja-JP"/>
                    </w:rPr>
                  </w:pPr>
                  <w:r>
                    <w:rPr>
                      <w:rFonts w:ascii="Arial" w:hAnsi="Arial" w:cs="Arial"/>
                      <w:color w:val="000000"/>
                      <w:sz w:val="20"/>
                      <w:szCs w:val="20"/>
                      <w:lang w:eastAsia="ja-JP"/>
                    </w:rPr>
                    <w:t>HGM</w:t>
                  </w:r>
                </w:p>
              </w:tc>
              <w:tc>
                <w:tcPr>
                  <w:tcW w:w="960" w:type="dxa"/>
                  <w:tcBorders>
                    <w:top w:val="nil"/>
                    <w:left w:val="nil"/>
                    <w:bottom w:val="nil"/>
                    <w:right w:val="nil"/>
                  </w:tcBorders>
                </w:tcPr>
                <w:p w14:paraId="3FBF1EFB" w14:textId="77777777" w:rsidR="008E2094" w:rsidRDefault="008E2094" w:rsidP="008E2094">
                  <w:pPr>
                    <w:autoSpaceDE w:val="0"/>
                    <w:autoSpaceDN w:val="0"/>
                    <w:adjustRightInd w:val="0"/>
                    <w:jc w:val="center"/>
                    <w:rPr>
                      <w:rFonts w:ascii="Arial" w:hAnsi="Arial" w:cs="Arial"/>
                      <w:color w:val="000000"/>
                      <w:sz w:val="20"/>
                      <w:szCs w:val="20"/>
                      <w:lang w:eastAsia="ja-JP"/>
                    </w:rPr>
                  </w:pPr>
                  <w:r>
                    <w:rPr>
                      <w:rFonts w:ascii="Arial" w:hAnsi="Arial" w:cs="Arial"/>
                      <w:color w:val="000000"/>
                      <w:sz w:val="20"/>
                      <w:szCs w:val="20"/>
                      <w:lang w:eastAsia="ja-JP"/>
                    </w:rPr>
                    <w:t>T00423</w:t>
                  </w:r>
                </w:p>
              </w:tc>
              <w:tc>
                <w:tcPr>
                  <w:tcW w:w="2004" w:type="dxa"/>
                  <w:tcBorders>
                    <w:top w:val="nil"/>
                    <w:left w:val="nil"/>
                    <w:bottom w:val="nil"/>
                    <w:right w:val="nil"/>
                  </w:tcBorders>
                </w:tcPr>
                <w:p w14:paraId="2214535C" w14:textId="77777777" w:rsidR="008E2094" w:rsidRDefault="008E2094" w:rsidP="008E2094">
                  <w:pPr>
                    <w:autoSpaceDE w:val="0"/>
                    <w:autoSpaceDN w:val="0"/>
                    <w:adjustRightInd w:val="0"/>
                    <w:rPr>
                      <w:rFonts w:ascii="Arial" w:hAnsi="Arial" w:cs="Arial"/>
                      <w:color w:val="000000"/>
                      <w:sz w:val="20"/>
                      <w:szCs w:val="20"/>
                      <w:lang w:eastAsia="ja-JP"/>
                    </w:rPr>
                  </w:pPr>
                  <w:r>
                    <w:rPr>
                      <w:rFonts w:ascii="Arial" w:hAnsi="Arial" w:cs="Arial"/>
                      <w:color w:val="000000"/>
                      <w:sz w:val="20"/>
                      <w:szCs w:val="20"/>
                      <w:lang w:eastAsia="ja-JP"/>
                    </w:rPr>
                    <w:t>Maintenance (0801)</w:t>
                  </w:r>
                </w:p>
              </w:tc>
              <w:tc>
                <w:tcPr>
                  <w:tcW w:w="1056" w:type="dxa"/>
                  <w:tcBorders>
                    <w:top w:val="nil"/>
                    <w:left w:val="nil"/>
                    <w:bottom w:val="nil"/>
                    <w:right w:val="nil"/>
                  </w:tcBorders>
                </w:tcPr>
                <w:p w14:paraId="00CEB18A" w14:textId="77777777" w:rsidR="008E2094" w:rsidRDefault="008E2094" w:rsidP="008E2094">
                  <w:pPr>
                    <w:autoSpaceDE w:val="0"/>
                    <w:autoSpaceDN w:val="0"/>
                    <w:adjustRightInd w:val="0"/>
                    <w:jc w:val="right"/>
                    <w:rPr>
                      <w:rFonts w:ascii="Arial" w:hAnsi="Arial" w:cs="Arial"/>
                      <w:color w:val="000000"/>
                      <w:sz w:val="20"/>
                      <w:szCs w:val="20"/>
                      <w:lang w:eastAsia="ja-JP"/>
                    </w:rPr>
                  </w:pPr>
                  <w:r>
                    <w:rPr>
                      <w:rFonts w:ascii="Arial" w:hAnsi="Arial" w:cs="Arial"/>
                      <w:color w:val="000000"/>
                      <w:sz w:val="20"/>
                      <w:szCs w:val="20"/>
                      <w:lang w:eastAsia="ja-JP"/>
                    </w:rPr>
                    <w:t>300.00</w:t>
                  </w:r>
                </w:p>
              </w:tc>
              <w:tc>
                <w:tcPr>
                  <w:tcW w:w="944" w:type="dxa"/>
                  <w:tcBorders>
                    <w:top w:val="nil"/>
                    <w:left w:val="dotted" w:sz="6" w:space="0" w:color="auto"/>
                    <w:bottom w:val="nil"/>
                    <w:right w:val="nil"/>
                  </w:tcBorders>
                </w:tcPr>
                <w:p w14:paraId="147DA8B1" w14:textId="77777777" w:rsidR="008E2094" w:rsidRDefault="008E2094" w:rsidP="008E2094">
                  <w:pPr>
                    <w:autoSpaceDE w:val="0"/>
                    <w:autoSpaceDN w:val="0"/>
                    <w:adjustRightInd w:val="0"/>
                    <w:jc w:val="right"/>
                    <w:rPr>
                      <w:rFonts w:ascii="Arial" w:hAnsi="Arial" w:cs="Arial"/>
                      <w:color w:val="000000"/>
                      <w:sz w:val="20"/>
                      <w:szCs w:val="20"/>
                      <w:lang w:eastAsia="ja-JP"/>
                    </w:rPr>
                  </w:pPr>
                  <w:r>
                    <w:rPr>
                      <w:rFonts w:ascii="Arial" w:hAnsi="Arial" w:cs="Arial"/>
                      <w:color w:val="000000"/>
                      <w:sz w:val="20"/>
                      <w:szCs w:val="20"/>
                      <w:lang w:eastAsia="ja-JP"/>
                    </w:rPr>
                    <w:t>50.00</w:t>
                  </w:r>
                </w:p>
              </w:tc>
            </w:tr>
            <w:tr w:rsidR="008E2094" w14:paraId="79D4E3A1" w14:textId="77777777" w:rsidTr="008E2094">
              <w:tblPrEx>
                <w:tblCellMar>
                  <w:top w:w="0" w:type="dxa"/>
                  <w:bottom w:w="0" w:type="dxa"/>
                </w:tblCellMar>
              </w:tblPrEx>
              <w:trPr>
                <w:trHeight w:val="276"/>
              </w:trPr>
              <w:tc>
                <w:tcPr>
                  <w:tcW w:w="1780" w:type="dxa"/>
                  <w:tcBorders>
                    <w:top w:val="nil"/>
                    <w:left w:val="nil"/>
                    <w:bottom w:val="nil"/>
                    <w:right w:val="nil"/>
                  </w:tcBorders>
                </w:tcPr>
                <w:p w14:paraId="01152F80" w14:textId="77777777" w:rsidR="008E2094" w:rsidRDefault="008E2094" w:rsidP="008E2094">
                  <w:pPr>
                    <w:autoSpaceDE w:val="0"/>
                    <w:autoSpaceDN w:val="0"/>
                    <w:adjustRightInd w:val="0"/>
                    <w:rPr>
                      <w:rFonts w:ascii="Arial" w:hAnsi="Arial" w:cs="Arial"/>
                      <w:color w:val="000000"/>
                      <w:sz w:val="20"/>
                      <w:szCs w:val="20"/>
                      <w:lang w:eastAsia="ja-JP"/>
                    </w:rPr>
                  </w:pPr>
                  <w:r>
                    <w:rPr>
                      <w:rFonts w:ascii="Arial" w:hAnsi="Arial" w:cs="Arial"/>
                      <w:color w:val="000000"/>
                      <w:sz w:val="20"/>
                      <w:szCs w:val="20"/>
                      <w:lang w:eastAsia="ja-JP"/>
                    </w:rPr>
                    <w:t>NCALC</w:t>
                  </w:r>
                </w:p>
              </w:tc>
              <w:tc>
                <w:tcPr>
                  <w:tcW w:w="960" w:type="dxa"/>
                  <w:tcBorders>
                    <w:top w:val="nil"/>
                    <w:left w:val="nil"/>
                    <w:bottom w:val="nil"/>
                    <w:right w:val="nil"/>
                  </w:tcBorders>
                </w:tcPr>
                <w:p w14:paraId="24CC00C7" w14:textId="77777777" w:rsidR="008E2094" w:rsidRDefault="008E2094" w:rsidP="008E2094">
                  <w:pPr>
                    <w:autoSpaceDE w:val="0"/>
                    <w:autoSpaceDN w:val="0"/>
                    <w:adjustRightInd w:val="0"/>
                    <w:jc w:val="center"/>
                    <w:rPr>
                      <w:rFonts w:ascii="Arial" w:hAnsi="Arial" w:cs="Arial"/>
                      <w:color w:val="000000"/>
                      <w:sz w:val="20"/>
                      <w:szCs w:val="20"/>
                      <w:lang w:eastAsia="ja-JP"/>
                    </w:rPr>
                  </w:pPr>
                  <w:r>
                    <w:rPr>
                      <w:rFonts w:ascii="Arial" w:hAnsi="Arial" w:cs="Arial"/>
                      <w:color w:val="000000"/>
                      <w:sz w:val="20"/>
                      <w:szCs w:val="20"/>
                      <w:lang w:eastAsia="ja-JP"/>
                    </w:rPr>
                    <w:t>T00424</w:t>
                  </w:r>
                </w:p>
              </w:tc>
              <w:tc>
                <w:tcPr>
                  <w:tcW w:w="2004" w:type="dxa"/>
                  <w:tcBorders>
                    <w:top w:val="nil"/>
                    <w:left w:val="nil"/>
                    <w:bottom w:val="nil"/>
                    <w:right w:val="nil"/>
                  </w:tcBorders>
                </w:tcPr>
                <w:p w14:paraId="4146A820" w14:textId="77777777" w:rsidR="008E2094" w:rsidRDefault="008E2094" w:rsidP="008E2094">
                  <w:pPr>
                    <w:autoSpaceDE w:val="0"/>
                    <w:autoSpaceDN w:val="0"/>
                    <w:adjustRightInd w:val="0"/>
                    <w:rPr>
                      <w:rFonts w:ascii="Arial" w:hAnsi="Arial" w:cs="Arial"/>
                      <w:color w:val="000000"/>
                      <w:sz w:val="20"/>
                      <w:szCs w:val="20"/>
                      <w:lang w:eastAsia="ja-JP"/>
                    </w:rPr>
                  </w:pPr>
                  <w:r>
                    <w:rPr>
                      <w:rFonts w:ascii="Arial" w:hAnsi="Arial" w:cs="Arial"/>
                      <w:color w:val="000000"/>
                      <w:sz w:val="20"/>
                      <w:szCs w:val="20"/>
                      <w:lang w:eastAsia="ja-JP"/>
                    </w:rPr>
                    <w:t>Membership</w:t>
                  </w:r>
                </w:p>
              </w:tc>
              <w:tc>
                <w:tcPr>
                  <w:tcW w:w="1056" w:type="dxa"/>
                  <w:tcBorders>
                    <w:top w:val="nil"/>
                    <w:left w:val="nil"/>
                    <w:bottom w:val="nil"/>
                    <w:right w:val="nil"/>
                  </w:tcBorders>
                </w:tcPr>
                <w:p w14:paraId="4EACA871" w14:textId="77777777" w:rsidR="008E2094" w:rsidRDefault="008E2094" w:rsidP="008E2094">
                  <w:pPr>
                    <w:autoSpaceDE w:val="0"/>
                    <w:autoSpaceDN w:val="0"/>
                    <w:adjustRightInd w:val="0"/>
                    <w:jc w:val="right"/>
                    <w:rPr>
                      <w:rFonts w:ascii="Arial" w:hAnsi="Arial" w:cs="Arial"/>
                      <w:color w:val="000000"/>
                      <w:sz w:val="20"/>
                      <w:szCs w:val="20"/>
                      <w:lang w:eastAsia="ja-JP"/>
                    </w:rPr>
                  </w:pPr>
                  <w:r>
                    <w:rPr>
                      <w:rFonts w:ascii="Arial" w:hAnsi="Arial" w:cs="Arial"/>
                      <w:color w:val="000000"/>
                      <w:sz w:val="20"/>
                      <w:szCs w:val="20"/>
                      <w:lang w:eastAsia="ja-JP"/>
                    </w:rPr>
                    <w:t>772.95</w:t>
                  </w:r>
                </w:p>
              </w:tc>
              <w:tc>
                <w:tcPr>
                  <w:tcW w:w="944" w:type="dxa"/>
                  <w:tcBorders>
                    <w:top w:val="nil"/>
                    <w:left w:val="nil"/>
                    <w:bottom w:val="nil"/>
                    <w:right w:val="nil"/>
                  </w:tcBorders>
                </w:tcPr>
                <w:p w14:paraId="50C6E891" w14:textId="77777777" w:rsidR="008E2094" w:rsidRDefault="008E2094" w:rsidP="008E2094">
                  <w:pPr>
                    <w:autoSpaceDE w:val="0"/>
                    <w:autoSpaceDN w:val="0"/>
                    <w:adjustRightInd w:val="0"/>
                    <w:jc w:val="right"/>
                    <w:rPr>
                      <w:rFonts w:ascii="Arial" w:hAnsi="Arial" w:cs="Arial"/>
                      <w:color w:val="000000"/>
                      <w:sz w:val="20"/>
                      <w:szCs w:val="20"/>
                      <w:lang w:eastAsia="ja-JP"/>
                    </w:rPr>
                  </w:pPr>
                  <w:r>
                    <w:rPr>
                      <w:rFonts w:ascii="Arial" w:hAnsi="Arial" w:cs="Arial"/>
                      <w:color w:val="000000"/>
                      <w:sz w:val="20"/>
                      <w:szCs w:val="20"/>
                      <w:lang w:eastAsia="ja-JP"/>
                    </w:rPr>
                    <w:t>61.20</w:t>
                  </w:r>
                </w:p>
              </w:tc>
            </w:tr>
            <w:tr w:rsidR="008E2094" w14:paraId="7BFC4761" w14:textId="77777777" w:rsidTr="008E2094">
              <w:tblPrEx>
                <w:tblCellMar>
                  <w:top w:w="0" w:type="dxa"/>
                  <w:bottom w:w="0" w:type="dxa"/>
                </w:tblCellMar>
              </w:tblPrEx>
              <w:trPr>
                <w:trHeight w:val="276"/>
              </w:trPr>
              <w:tc>
                <w:tcPr>
                  <w:tcW w:w="1780" w:type="dxa"/>
                  <w:tcBorders>
                    <w:top w:val="nil"/>
                    <w:left w:val="nil"/>
                    <w:bottom w:val="nil"/>
                    <w:right w:val="nil"/>
                  </w:tcBorders>
                </w:tcPr>
                <w:p w14:paraId="772D9956" w14:textId="77777777" w:rsidR="008E2094" w:rsidRDefault="008E2094" w:rsidP="008E2094">
                  <w:pPr>
                    <w:autoSpaceDE w:val="0"/>
                    <w:autoSpaceDN w:val="0"/>
                    <w:adjustRightInd w:val="0"/>
                    <w:rPr>
                      <w:rFonts w:ascii="Arial" w:hAnsi="Arial" w:cs="Arial"/>
                      <w:color w:val="000000"/>
                      <w:sz w:val="20"/>
                      <w:szCs w:val="20"/>
                      <w:lang w:eastAsia="ja-JP"/>
                    </w:rPr>
                  </w:pPr>
                  <w:r>
                    <w:rPr>
                      <w:rFonts w:ascii="Arial" w:hAnsi="Arial" w:cs="Arial"/>
                      <w:color w:val="000000"/>
                      <w:sz w:val="20"/>
                      <w:szCs w:val="20"/>
                      <w:lang w:eastAsia="ja-JP"/>
                    </w:rPr>
                    <w:t>AC Print</w:t>
                  </w:r>
                </w:p>
              </w:tc>
              <w:tc>
                <w:tcPr>
                  <w:tcW w:w="960" w:type="dxa"/>
                  <w:tcBorders>
                    <w:top w:val="nil"/>
                    <w:left w:val="nil"/>
                    <w:bottom w:val="nil"/>
                    <w:right w:val="nil"/>
                  </w:tcBorders>
                </w:tcPr>
                <w:p w14:paraId="2B607034" w14:textId="77777777" w:rsidR="008E2094" w:rsidRDefault="008E2094" w:rsidP="008E2094">
                  <w:pPr>
                    <w:autoSpaceDE w:val="0"/>
                    <w:autoSpaceDN w:val="0"/>
                    <w:adjustRightInd w:val="0"/>
                    <w:jc w:val="center"/>
                    <w:rPr>
                      <w:rFonts w:ascii="Arial" w:hAnsi="Arial" w:cs="Arial"/>
                      <w:color w:val="000000"/>
                      <w:sz w:val="20"/>
                      <w:szCs w:val="20"/>
                      <w:lang w:eastAsia="ja-JP"/>
                    </w:rPr>
                  </w:pPr>
                  <w:r>
                    <w:rPr>
                      <w:rFonts w:ascii="Arial" w:hAnsi="Arial" w:cs="Arial"/>
                      <w:color w:val="000000"/>
                      <w:sz w:val="20"/>
                      <w:szCs w:val="20"/>
                      <w:lang w:eastAsia="ja-JP"/>
                    </w:rPr>
                    <w:t>T00425</w:t>
                  </w:r>
                </w:p>
              </w:tc>
              <w:tc>
                <w:tcPr>
                  <w:tcW w:w="2004" w:type="dxa"/>
                  <w:tcBorders>
                    <w:top w:val="nil"/>
                    <w:left w:val="nil"/>
                    <w:bottom w:val="nil"/>
                    <w:right w:val="nil"/>
                  </w:tcBorders>
                </w:tcPr>
                <w:p w14:paraId="2DBD4D63" w14:textId="77777777" w:rsidR="008E2094" w:rsidRDefault="008E2094" w:rsidP="008E2094">
                  <w:pPr>
                    <w:autoSpaceDE w:val="0"/>
                    <w:autoSpaceDN w:val="0"/>
                    <w:adjustRightInd w:val="0"/>
                    <w:rPr>
                      <w:rFonts w:ascii="Arial" w:hAnsi="Arial" w:cs="Arial"/>
                      <w:color w:val="000000"/>
                      <w:sz w:val="20"/>
                      <w:szCs w:val="20"/>
                      <w:lang w:eastAsia="ja-JP"/>
                    </w:rPr>
                  </w:pPr>
                  <w:r>
                    <w:rPr>
                      <w:rFonts w:ascii="Arial" w:hAnsi="Arial" w:cs="Arial"/>
                      <w:color w:val="000000"/>
                      <w:sz w:val="20"/>
                      <w:szCs w:val="20"/>
                      <w:lang w:eastAsia="ja-JP"/>
                    </w:rPr>
                    <w:t>Parish News</w:t>
                  </w:r>
                </w:p>
              </w:tc>
              <w:tc>
                <w:tcPr>
                  <w:tcW w:w="1056" w:type="dxa"/>
                  <w:tcBorders>
                    <w:top w:val="nil"/>
                    <w:left w:val="nil"/>
                    <w:bottom w:val="nil"/>
                    <w:right w:val="nil"/>
                  </w:tcBorders>
                </w:tcPr>
                <w:p w14:paraId="524EA847" w14:textId="77777777" w:rsidR="008E2094" w:rsidRDefault="008E2094" w:rsidP="008E2094">
                  <w:pPr>
                    <w:autoSpaceDE w:val="0"/>
                    <w:autoSpaceDN w:val="0"/>
                    <w:adjustRightInd w:val="0"/>
                    <w:jc w:val="right"/>
                    <w:rPr>
                      <w:rFonts w:ascii="Arial" w:hAnsi="Arial" w:cs="Arial"/>
                      <w:color w:val="000000"/>
                      <w:sz w:val="20"/>
                      <w:szCs w:val="20"/>
                      <w:lang w:eastAsia="ja-JP"/>
                    </w:rPr>
                  </w:pPr>
                  <w:r>
                    <w:rPr>
                      <w:rFonts w:ascii="Arial" w:hAnsi="Arial" w:cs="Arial"/>
                      <w:color w:val="000000"/>
                      <w:sz w:val="20"/>
                      <w:szCs w:val="20"/>
                      <w:lang w:eastAsia="ja-JP"/>
                    </w:rPr>
                    <w:t>300.00</w:t>
                  </w:r>
                </w:p>
              </w:tc>
              <w:tc>
                <w:tcPr>
                  <w:tcW w:w="944" w:type="dxa"/>
                  <w:tcBorders>
                    <w:top w:val="nil"/>
                    <w:left w:val="nil"/>
                    <w:bottom w:val="nil"/>
                    <w:right w:val="nil"/>
                  </w:tcBorders>
                </w:tcPr>
                <w:p w14:paraId="2E9A996A" w14:textId="77777777" w:rsidR="008E2094" w:rsidRDefault="008E2094" w:rsidP="008E2094">
                  <w:pPr>
                    <w:autoSpaceDE w:val="0"/>
                    <w:autoSpaceDN w:val="0"/>
                    <w:adjustRightInd w:val="0"/>
                    <w:jc w:val="right"/>
                    <w:rPr>
                      <w:rFonts w:ascii="Arial" w:hAnsi="Arial" w:cs="Arial"/>
                      <w:color w:val="000000"/>
                      <w:sz w:val="20"/>
                      <w:szCs w:val="20"/>
                      <w:lang w:eastAsia="ja-JP"/>
                    </w:rPr>
                  </w:pPr>
                </w:p>
              </w:tc>
            </w:tr>
            <w:tr w:rsidR="008E2094" w14:paraId="0DA54CC4" w14:textId="77777777" w:rsidTr="008E2094">
              <w:tblPrEx>
                <w:tblCellMar>
                  <w:top w:w="0" w:type="dxa"/>
                  <w:bottom w:w="0" w:type="dxa"/>
                </w:tblCellMar>
              </w:tblPrEx>
              <w:trPr>
                <w:trHeight w:val="276"/>
              </w:trPr>
              <w:tc>
                <w:tcPr>
                  <w:tcW w:w="1780" w:type="dxa"/>
                  <w:tcBorders>
                    <w:top w:val="nil"/>
                    <w:left w:val="nil"/>
                    <w:bottom w:val="nil"/>
                    <w:right w:val="nil"/>
                  </w:tcBorders>
                </w:tcPr>
                <w:p w14:paraId="184B4635" w14:textId="77777777" w:rsidR="008E2094" w:rsidRDefault="008E2094" w:rsidP="008E2094">
                  <w:pPr>
                    <w:autoSpaceDE w:val="0"/>
                    <w:autoSpaceDN w:val="0"/>
                    <w:adjustRightInd w:val="0"/>
                    <w:rPr>
                      <w:rFonts w:ascii="Arial" w:hAnsi="Arial" w:cs="Arial"/>
                      <w:color w:val="000000"/>
                      <w:sz w:val="20"/>
                      <w:szCs w:val="20"/>
                      <w:lang w:eastAsia="ja-JP"/>
                    </w:rPr>
                  </w:pPr>
                  <w:r>
                    <w:rPr>
                      <w:rFonts w:ascii="Arial" w:hAnsi="Arial" w:cs="Arial"/>
                      <w:color w:val="000000"/>
                      <w:sz w:val="20"/>
                      <w:szCs w:val="20"/>
                      <w:lang w:eastAsia="ja-JP"/>
                    </w:rPr>
                    <w:t>Parish Clerk</w:t>
                  </w:r>
                </w:p>
              </w:tc>
              <w:tc>
                <w:tcPr>
                  <w:tcW w:w="960" w:type="dxa"/>
                  <w:tcBorders>
                    <w:top w:val="nil"/>
                    <w:left w:val="nil"/>
                    <w:bottom w:val="nil"/>
                    <w:right w:val="nil"/>
                  </w:tcBorders>
                </w:tcPr>
                <w:p w14:paraId="1AD11D5F" w14:textId="77777777" w:rsidR="008E2094" w:rsidRDefault="008E2094" w:rsidP="008E2094">
                  <w:pPr>
                    <w:autoSpaceDE w:val="0"/>
                    <w:autoSpaceDN w:val="0"/>
                    <w:adjustRightInd w:val="0"/>
                    <w:jc w:val="center"/>
                    <w:rPr>
                      <w:rFonts w:ascii="Arial" w:hAnsi="Arial" w:cs="Arial"/>
                      <w:color w:val="000000"/>
                      <w:sz w:val="20"/>
                      <w:szCs w:val="20"/>
                      <w:lang w:eastAsia="ja-JP"/>
                    </w:rPr>
                  </w:pPr>
                  <w:r>
                    <w:rPr>
                      <w:rFonts w:ascii="Arial" w:hAnsi="Arial" w:cs="Arial"/>
                      <w:color w:val="000000"/>
                      <w:sz w:val="20"/>
                      <w:szCs w:val="20"/>
                      <w:lang w:eastAsia="ja-JP"/>
                    </w:rPr>
                    <w:t>T00426</w:t>
                  </w:r>
                </w:p>
              </w:tc>
              <w:tc>
                <w:tcPr>
                  <w:tcW w:w="2004" w:type="dxa"/>
                  <w:tcBorders>
                    <w:top w:val="nil"/>
                    <w:left w:val="nil"/>
                    <w:bottom w:val="nil"/>
                    <w:right w:val="nil"/>
                  </w:tcBorders>
                </w:tcPr>
                <w:p w14:paraId="63608F3D" w14:textId="77777777" w:rsidR="008E2094" w:rsidRDefault="008E2094" w:rsidP="008E2094">
                  <w:pPr>
                    <w:autoSpaceDE w:val="0"/>
                    <w:autoSpaceDN w:val="0"/>
                    <w:adjustRightInd w:val="0"/>
                    <w:rPr>
                      <w:rFonts w:ascii="Arial" w:hAnsi="Arial" w:cs="Arial"/>
                      <w:color w:val="000000"/>
                      <w:sz w:val="20"/>
                      <w:szCs w:val="20"/>
                      <w:lang w:eastAsia="ja-JP"/>
                    </w:rPr>
                  </w:pPr>
                  <w:r>
                    <w:rPr>
                      <w:rFonts w:ascii="Arial" w:hAnsi="Arial" w:cs="Arial"/>
                      <w:color w:val="000000"/>
                      <w:sz w:val="20"/>
                      <w:szCs w:val="20"/>
                      <w:lang w:eastAsia="ja-JP"/>
                    </w:rPr>
                    <w:t>Expenses</w:t>
                  </w:r>
                </w:p>
              </w:tc>
              <w:tc>
                <w:tcPr>
                  <w:tcW w:w="1056" w:type="dxa"/>
                  <w:tcBorders>
                    <w:top w:val="nil"/>
                    <w:left w:val="nil"/>
                    <w:bottom w:val="nil"/>
                    <w:right w:val="nil"/>
                  </w:tcBorders>
                </w:tcPr>
                <w:p w14:paraId="0A640D2D" w14:textId="77777777" w:rsidR="008E2094" w:rsidRDefault="008E2094" w:rsidP="008E2094">
                  <w:pPr>
                    <w:autoSpaceDE w:val="0"/>
                    <w:autoSpaceDN w:val="0"/>
                    <w:adjustRightInd w:val="0"/>
                    <w:jc w:val="right"/>
                    <w:rPr>
                      <w:rFonts w:ascii="Arial" w:hAnsi="Arial" w:cs="Arial"/>
                      <w:color w:val="000000"/>
                      <w:sz w:val="20"/>
                      <w:szCs w:val="20"/>
                      <w:lang w:eastAsia="ja-JP"/>
                    </w:rPr>
                  </w:pPr>
                  <w:r>
                    <w:rPr>
                      <w:rFonts w:ascii="Arial" w:hAnsi="Arial" w:cs="Arial"/>
                      <w:color w:val="000000"/>
                      <w:sz w:val="20"/>
                      <w:szCs w:val="20"/>
                      <w:lang w:eastAsia="ja-JP"/>
                    </w:rPr>
                    <w:t>59.25</w:t>
                  </w:r>
                </w:p>
              </w:tc>
              <w:tc>
                <w:tcPr>
                  <w:tcW w:w="944" w:type="dxa"/>
                  <w:tcBorders>
                    <w:top w:val="nil"/>
                    <w:left w:val="nil"/>
                    <w:bottom w:val="nil"/>
                    <w:right w:val="nil"/>
                  </w:tcBorders>
                </w:tcPr>
                <w:p w14:paraId="3B5A2E0C" w14:textId="77777777" w:rsidR="008E2094" w:rsidRDefault="008E2094" w:rsidP="008E2094">
                  <w:pPr>
                    <w:autoSpaceDE w:val="0"/>
                    <w:autoSpaceDN w:val="0"/>
                    <w:adjustRightInd w:val="0"/>
                    <w:jc w:val="right"/>
                    <w:rPr>
                      <w:rFonts w:ascii="Arial" w:hAnsi="Arial" w:cs="Arial"/>
                      <w:color w:val="000000"/>
                      <w:sz w:val="20"/>
                      <w:szCs w:val="20"/>
                      <w:lang w:eastAsia="ja-JP"/>
                    </w:rPr>
                  </w:pPr>
                </w:p>
              </w:tc>
            </w:tr>
            <w:tr w:rsidR="008E2094" w14:paraId="5BAED968" w14:textId="77777777" w:rsidTr="008E2094">
              <w:tblPrEx>
                <w:tblCellMar>
                  <w:top w:w="0" w:type="dxa"/>
                  <w:bottom w:w="0" w:type="dxa"/>
                </w:tblCellMar>
              </w:tblPrEx>
              <w:trPr>
                <w:trHeight w:val="276"/>
              </w:trPr>
              <w:tc>
                <w:tcPr>
                  <w:tcW w:w="1780" w:type="dxa"/>
                  <w:tcBorders>
                    <w:top w:val="nil"/>
                    <w:left w:val="nil"/>
                    <w:bottom w:val="nil"/>
                    <w:right w:val="nil"/>
                  </w:tcBorders>
                </w:tcPr>
                <w:p w14:paraId="197EBCD8" w14:textId="77777777" w:rsidR="008E2094" w:rsidRDefault="008E2094" w:rsidP="008E2094">
                  <w:pPr>
                    <w:autoSpaceDE w:val="0"/>
                    <w:autoSpaceDN w:val="0"/>
                    <w:adjustRightInd w:val="0"/>
                    <w:rPr>
                      <w:rFonts w:ascii="Arial" w:hAnsi="Arial" w:cs="Arial"/>
                      <w:color w:val="000000"/>
                      <w:sz w:val="20"/>
                      <w:szCs w:val="20"/>
                      <w:lang w:eastAsia="ja-JP"/>
                    </w:rPr>
                  </w:pPr>
                  <w:r>
                    <w:rPr>
                      <w:rFonts w:ascii="Arial" w:hAnsi="Arial" w:cs="Arial"/>
                      <w:color w:val="000000"/>
                      <w:sz w:val="20"/>
                      <w:szCs w:val="20"/>
                      <w:lang w:eastAsia="ja-JP"/>
                    </w:rPr>
                    <w:t>HGM</w:t>
                  </w:r>
                </w:p>
              </w:tc>
              <w:tc>
                <w:tcPr>
                  <w:tcW w:w="960" w:type="dxa"/>
                  <w:tcBorders>
                    <w:top w:val="nil"/>
                    <w:left w:val="nil"/>
                    <w:bottom w:val="nil"/>
                    <w:right w:val="nil"/>
                  </w:tcBorders>
                </w:tcPr>
                <w:p w14:paraId="2E1F6271" w14:textId="77777777" w:rsidR="008E2094" w:rsidRDefault="008E2094" w:rsidP="008E2094">
                  <w:pPr>
                    <w:autoSpaceDE w:val="0"/>
                    <w:autoSpaceDN w:val="0"/>
                    <w:adjustRightInd w:val="0"/>
                    <w:jc w:val="center"/>
                    <w:rPr>
                      <w:rFonts w:ascii="Arial" w:hAnsi="Arial" w:cs="Arial"/>
                      <w:color w:val="000000"/>
                      <w:sz w:val="20"/>
                      <w:szCs w:val="20"/>
                      <w:lang w:eastAsia="ja-JP"/>
                    </w:rPr>
                  </w:pPr>
                  <w:r>
                    <w:rPr>
                      <w:rFonts w:ascii="Arial" w:hAnsi="Arial" w:cs="Arial"/>
                      <w:color w:val="000000"/>
                      <w:sz w:val="20"/>
                      <w:szCs w:val="20"/>
                      <w:lang w:eastAsia="ja-JP"/>
                    </w:rPr>
                    <w:t>T00427</w:t>
                  </w:r>
                </w:p>
              </w:tc>
              <w:tc>
                <w:tcPr>
                  <w:tcW w:w="2004" w:type="dxa"/>
                  <w:tcBorders>
                    <w:top w:val="nil"/>
                    <w:left w:val="nil"/>
                    <w:bottom w:val="nil"/>
                    <w:right w:val="nil"/>
                  </w:tcBorders>
                </w:tcPr>
                <w:p w14:paraId="051056D5" w14:textId="77777777" w:rsidR="008E2094" w:rsidRDefault="008E2094" w:rsidP="008E2094">
                  <w:pPr>
                    <w:autoSpaceDE w:val="0"/>
                    <w:autoSpaceDN w:val="0"/>
                    <w:adjustRightInd w:val="0"/>
                    <w:rPr>
                      <w:rFonts w:ascii="Arial" w:hAnsi="Arial" w:cs="Arial"/>
                      <w:color w:val="000000"/>
                      <w:sz w:val="20"/>
                      <w:szCs w:val="20"/>
                      <w:lang w:eastAsia="ja-JP"/>
                    </w:rPr>
                  </w:pPr>
                  <w:r>
                    <w:rPr>
                      <w:rFonts w:ascii="Arial" w:hAnsi="Arial" w:cs="Arial"/>
                      <w:color w:val="000000"/>
                      <w:sz w:val="20"/>
                      <w:szCs w:val="20"/>
                      <w:lang w:eastAsia="ja-JP"/>
                    </w:rPr>
                    <w:t>Maintenance (0817)</w:t>
                  </w:r>
                </w:p>
              </w:tc>
              <w:tc>
                <w:tcPr>
                  <w:tcW w:w="1056" w:type="dxa"/>
                  <w:tcBorders>
                    <w:top w:val="nil"/>
                    <w:left w:val="nil"/>
                    <w:bottom w:val="nil"/>
                    <w:right w:val="nil"/>
                  </w:tcBorders>
                </w:tcPr>
                <w:p w14:paraId="5EDFCB52" w14:textId="77777777" w:rsidR="008E2094" w:rsidRDefault="008E2094" w:rsidP="008E2094">
                  <w:pPr>
                    <w:autoSpaceDE w:val="0"/>
                    <w:autoSpaceDN w:val="0"/>
                    <w:adjustRightInd w:val="0"/>
                    <w:jc w:val="right"/>
                    <w:rPr>
                      <w:rFonts w:ascii="Arial" w:hAnsi="Arial" w:cs="Arial"/>
                      <w:color w:val="000000"/>
                      <w:sz w:val="20"/>
                      <w:szCs w:val="20"/>
                      <w:lang w:eastAsia="ja-JP"/>
                    </w:rPr>
                  </w:pPr>
                  <w:r>
                    <w:rPr>
                      <w:rFonts w:ascii="Arial" w:hAnsi="Arial" w:cs="Arial"/>
                      <w:color w:val="000000"/>
                      <w:sz w:val="20"/>
                      <w:szCs w:val="20"/>
                      <w:lang w:eastAsia="ja-JP"/>
                    </w:rPr>
                    <w:t>300.00</w:t>
                  </w:r>
                </w:p>
              </w:tc>
              <w:tc>
                <w:tcPr>
                  <w:tcW w:w="944" w:type="dxa"/>
                  <w:tcBorders>
                    <w:top w:val="nil"/>
                    <w:left w:val="nil"/>
                    <w:bottom w:val="nil"/>
                    <w:right w:val="nil"/>
                  </w:tcBorders>
                </w:tcPr>
                <w:p w14:paraId="4A87ED7E" w14:textId="77777777" w:rsidR="008E2094" w:rsidRDefault="008E2094" w:rsidP="008E2094">
                  <w:pPr>
                    <w:autoSpaceDE w:val="0"/>
                    <w:autoSpaceDN w:val="0"/>
                    <w:adjustRightInd w:val="0"/>
                    <w:jc w:val="right"/>
                    <w:rPr>
                      <w:rFonts w:ascii="Arial" w:hAnsi="Arial" w:cs="Arial"/>
                      <w:color w:val="000000"/>
                      <w:sz w:val="20"/>
                      <w:szCs w:val="20"/>
                      <w:lang w:eastAsia="ja-JP"/>
                    </w:rPr>
                  </w:pPr>
                  <w:r>
                    <w:rPr>
                      <w:rFonts w:ascii="Arial" w:hAnsi="Arial" w:cs="Arial"/>
                      <w:color w:val="000000"/>
                      <w:sz w:val="20"/>
                      <w:szCs w:val="20"/>
                      <w:lang w:eastAsia="ja-JP"/>
                    </w:rPr>
                    <w:t>50.00</w:t>
                  </w:r>
                </w:p>
              </w:tc>
            </w:tr>
            <w:tr w:rsidR="008E2094" w14:paraId="03666578" w14:textId="77777777" w:rsidTr="008E2094">
              <w:tblPrEx>
                <w:tblCellMar>
                  <w:top w:w="0" w:type="dxa"/>
                  <w:bottom w:w="0" w:type="dxa"/>
                </w:tblCellMar>
              </w:tblPrEx>
              <w:trPr>
                <w:trHeight w:val="276"/>
              </w:trPr>
              <w:tc>
                <w:tcPr>
                  <w:tcW w:w="1780" w:type="dxa"/>
                  <w:tcBorders>
                    <w:top w:val="nil"/>
                    <w:left w:val="nil"/>
                    <w:bottom w:val="nil"/>
                    <w:right w:val="nil"/>
                  </w:tcBorders>
                </w:tcPr>
                <w:p w14:paraId="5DD7546E" w14:textId="77777777" w:rsidR="008E2094" w:rsidRDefault="008E2094" w:rsidP="008E2094">
                  <w:pPr>
                    <w:autoSpaceDE w:val="0"/>
                    <w:autoSpaceDN w:val="0"/>
                    <w:adjustRightInd w:val="0"/>
                    <w:jc w:val="right"/>
                    <w:rPr>
                      <w:rFonts w:ascii="Arial" w:hAnsi="Arial" w:cs="Arial"/>
                      <w:color w:val="000000"/>
                      <w:sz w:val="20"/>
                      <w:szCs w:val="20"/>
                      <w:lang w:eastAsia="ja-JP"/>
                    </w:rPr>
                  </w:pPr>
                </w:p>
              </w:tc>
              <w:tc>
                <w:tcPr>
                  <w:tcW w:w="960" w:type="dxa"/>
                  <w:tcBorders>
                    <w:top w:val="nil"/>
                    <w:left w:val="nil"/>
                    <w:bottom w:val="nil"/>
                    <w:right w:val="nil"/>
                  </w:tcBorders>
                </w:tcPr>
                <w:p w14:paraId="28CEDE26" w14:textId="77777777" w:rsidR="008E2094" w:rsidRDefault="008E2094" w:rsidP="008E2094">
                  <w:pPr>
                    <w:autoSpaceDE w:val="0"/>
                    <w:autoSpaceDN w:val="0"/>
                    <w:adjustRightInd w:val="0"/>
                    <w:jc w:val="center"/>
                    <w:rPr>
                      <w:rFonts w:ascii="Arial" w:hAnsi="Arial" w:cs="Arial"/>
                      <w:color w:val="000000"/>
                      <w:sz w:val="20"/>
                      <w:szCs w:val="20"/>
                      <w:lang w:eastAsia="ja-JP"/>
                    </w:rPr>
                  </w:pPr>
                </w:p>
              </w:tc>
              <w:tc>
                <w:tcPr>
                  <w:tcW w:w="2004" w:type="dxa"/>
                  <w:tcBorders>
                    <w:top w:val="nil"/>
                    <w:left w:val="nil"/>
                    <w:bottom w:val="nil"/>
                    <w:right w:val="nil"/>
                  </w:tcBorders>
                </w:tcPr>
                <w:p w14:paraId="232D17A5" w14:textId="77777777" w:rsidR="008E2094" w:rsidRDefault="008E2094" w:rsidP="008E2094">
                  <w:pPr>
                    <w:autoSpaceDE w:val="0"/>
                    <w:autoSpaceDN w:val="0"/>
                    <w:adjustRightInd w:val="0"/>
                    <w:jc w:val="right"/>
                    <w:rPr>
                      <w:rFonts w:ascii="Arial" w:hAnsi="Arial" w:cs="Arial"/>
                      <w:color w:val="000000"/>
                      <w:sz w:val="20"/>
                      <w:szCs w:val="20"/>
                      <w:lang w:eastAsia="ja-JP"/>
                    </w:rPr>
                  </w:pPr>
                </w:p>
              </w:tc>
              <w:tc>
                <w:tcPr>
                  <w:tcW w:w="1056" w:type="dxa"/>
                  <w:tcBorders>
                    <w:top w:val="nil"/>
                    <w:left w:val="nil"/>
                    <w:bottom w:val="nil"/>
                    <w:right w:val="nil"/>
                  </w:tcBorders>
                </w:tcPr>
                <w:p w14:paraId="13F0E57E" w14:textId="77777777" w:rsidR="008E2094" w:rsidRDefault="008E2094" w:rsidP="008E2094">
                  <w:pPr>
                    <w:autoSpaceDE w:val="0"/>
                    <w:autoSpaceDN w:val="0"/>
                    <w:adjustRightInd w:val="0"/>
                    <w:jc w:val="right"/>
                    <w:rPr>
                      <w:rFonts w:ascii="Arial" w:hAnsi="Arial" w:cs="Arial"/>
                      <w:color w:val="000000"/>
                      <w:sz w:val="20"/>
                      <w:szCs w:val="20"/>
                      <w:lang w:eastAsia="ja-JP"/>
                    </w:rPr>
                  </w:pPr>
                </w:p>
              </w:tc>
              <w:tc>
                <w:tcPr>
                  <w:tcW w:w="944" w:type="dxa"/>
                  <w:tcBorders>
                    <w:top w:val="nil"/>
                    <w:left w:val="nil"/>
                    <w:bottom w:val="nil"/>
                    <w:right w:val="nil"/>
                  </w:tcBorders>
                </w:tcPr>
                <w:p w14:paraId="1BA0D05E" w14:textId="77777777" w:rsidR="008E2094" w:rsidRDefault="008E2094" w:rsidP="008E2094">
                  <w:pPr>
                    <w:autoSpaceDE w:val="0"/>
                    <w:autoSpaceDN w:val="0"/>
                    <w:adjustRightInd w:val="0"/>
                    <w:jc w:val="right"/>
                    <w:rPr>
                      <w:rFonts w:ascii="Arial" w:hAnsi="Arial" w:cs="Arial"/>
                      <w:color w:val="000000"/>
                      <w:sz w:val="20"/>
                      <w:szCs w:val="20"/>
                      <w:lang w:eastAsia="ja-JP"/>
                    </w:rPr>
                  </w:pPr>
                </w:p>
              </w:tc>
            </w:tr>
            <w:tr w:rsidR="008E2094" w14:paraId="30926147" w14:textId="77777777" w:rsidTr="008E2094">
              <w:tblPrEx>
                <w:tblCellMar>
                  <w:top w:w="0" w:type="dxa"/>
                  <w:bottom w:w="0" w:type="dxa"/>
                </w:tblCellMar>
              </w:tblPrEx>
              <w:trPr>
                <w:trHeight w:val="276"/>
              </w:trPr>
              <w:tc>
                <w:tcPr>
                  <w:tcW w:w="1780" w:type="dxa"/>
                  <w:tcBorders>
                    <w:top w:val="nil"/>
                    <w:left w:val="nil"/>
                    <w:bottom w:val="nil"/>
                    <w:right w:val="nil"/>
                  </w:tcBorders>
                </w:tcPr>
                <w:p w14:paraId="0A4F4C5E" w14:textId="77777777" w:rsidR="008E2094" w:rsidRDefault="008E2094" w:rsidP="008E2094">
                  <w:pPr>
                    <w:autoSpaceDE w:val="0"/>
                    <w:autoSpaceDN w:val="0"/>
                    <w:adjustRightInd w:val="0"/>
                    <w:jc w:val="right"/>
                    <w:rPr>
                      <w:rFonts w:ascii="Arial" w:hAnsi="Arial" w:cs="Arial"/>
                      <w:color w:val="000000"/>
                      <w:sz w:val="20"/>
                      <w:szCs w:val="20"/>
                      <w:lang w:eastAsia="ja-JP"/>
                    </w:rPr>
                  </w:pPr>
                </w:p>
              </w:tc>
              <w:tc>
                <w:tcPr>
                  <w:tcW w:w="960" w:type="dxa"/>
                  <w:tcBorders>
                    <w:top w:val="nil"/>
                    <w:left w:val="nil"/>
                    <w:bottom w:val="nil"/>
                    <w:right w:val="nil"/>
                  </w:tcBorders>
                </w:tcPr>
                <w:p w14:paraId="1F31663A" w14:textId="77777777" w:rsidR="008E2094" w:rsidRDefault="008E2094" w:rsidP="008E2094">
                  <w:pPr>
                    <w:autoSpaceDE w:val="0"/>
                    <w:autoSpaceDN w:val="0"/>
                    <w:adjustRightInd w:val="0"/>
                    <w:jc w:val="center"/>
                    <w:rPr>
                      <w:rFonts w:ascii="Arial" w:hAnsi="Arial" w:cs="Arial"/>
                      <w:color w:val="000000"/>
                      <w:sz w:val="20"/>
                      <w:szCs w:val="20"/>
                      <w:lang w:eastAsia="ja-JP"/>
                    </w:rPr>
                  </w:pPr>
                </w:p>
              </w:tc>
              <w:tc>
                <w:tcPr>
                  <w:tcW w:w="2004" w:type="dxa"/>
                  <w:tcBorders>
                    <w:top w:val="nil"/>
                    <w:left w:val="nil"/>
                    <w:bottom w:val="nil"/>
                    <w:right w:val="nil"/>
                  </w:tcBorders>
                </w:tcPr>
                <w:p w14:paraId="452B7BC3" w14:textId="77777777" w:rsidR="008E2094" w:rsidRDefault="008E2094" w:rsidP="008E2094">
                  <w:pPr>
                    <w:autoSpaceDE w:val="0"/>
                    <w:autoSpaceDN w:val="0"/>
                    <w:adjustRightInd w:val="0"/>
                    <w:jc w:val="right"/>
                    <w:rPr>
                      <w:rFonts w:ascii="Arial" w:hAnsi="Arial" w:cs="Arial"/>
                      <w:color w:val="000000"/>
                      <w:sz w:val="20"/>
                      <w:szCs w:val="20"/>
                      <w:lang w:eastAsia="ja-JP"/>
                    </w:rPr>
                  </w:pPr>
                </w:p>
              </w:tc>
              <w:tc>
                <w:tcPr>
                  <w:tcW w:w="1056" w:type="dxa"/>
                  <w:tcBorders>
                    <w:top w:val="single" w:sz="6" w:space="0" w:color="auto"/>
                    <w:left w:val="nil"/>
                    <w:bottom w:val="single" w:sz="6" w:space="0" w:color="auto"/>
                    <w:right w:val="nil"/>
                  </w:tcBorders>
                </w:tcPr>
                <w:p w14:paraId="3037C6A0" w14:textId="77777777" w:rsidR="008E2094" w:rsidRDefault="008E2094" w:rsidP="008E2094">
                  <w:pPr>
                    <w:autoSpaceDE w:val="0"/>
                    <w:autoSpaceDN w:val="0"/>
                    <w:adjustRightInd w:val="0"/>
                    <w:jc w:val="right"/>
                    <w:rPr>
                      <w:rFonts w:ascii="Arial" w:hAnsi="Arial" w:cs="Arial"/>
                      <w:b/>
                      <w:bCs/>
                      <w:color w:val="000000"/>
                      <w:sz w:val="20"/>
                      <w:szCs w:val="20"/>
                      <w:lang w:eastAsia="ja-JP"/>
                    </w:rPr>
                  </w:pPr>
                  <w:r>
                    <w:rPr>
                      <w:rFonts w:ascii="Arial" w:hAnsi="Arial" w:cs="Arial"/>
                      <w:b/>
                      <w:bCs/>
                      <w:color w:val="000000"/>
                      <w:sz w:val="20"/>
                      <w:szCs w:val="20"/>
                      <w:lang w:eastAsia="ja-JP"/>
                    </w:rPr>
                    <w:t>2555.80</w:t>
                  </w:r>
                </w:p>
              </w:tc>
              <w:tc>
                <w:tcPr>
                  <w:tcW w:w="944" w:type="dxa"/>
                  <w:tcBorders>
                    <w:top w:val="single" w:sz="6" w:space="0" w:color="auto"/>
                    <w:left w:val="nil"/>
                    <w:bottom w:val="single" w:sz="6" w:space="0" w:color="auto"/>
                    <w:right w:val="nil"/>
                  </w:tcBorders>
                </w:tcPr>
                <w:p w14:paraId="66CBB958" w14:textId="77777777" w:rsidR="008E2094" w:rsidRDefault="008E2094" w:rsidP="008E2094">
                  <w:pPr>
                    <w:autoSpaceDE w:val="0"/>
                    <w:autoSpaceDN w:val="0"/>
                    <w:adjustRightInd w:val="0"/>
                    <w:jc w:val="right"/>
                    <w:rPr>
                      <w:rFonts w:ascii="Arial" w:hAnsi="Arial" w:cs="Arial"/>
                      <w:b/>
                      <w:bCs/>
                      <w:color w:val="000000"/>
                      <w:sz w:val="20"/>
                      <w:szCs w:val="20"/>
                      <w:lang w:eastAsia="ja-JP"/>
                    </w:rPr>
                  </w:pPr>
                  <w:r>
                    <w:rPr>
                      <w:rFonts w:ascii="Arial" w:hAnsi="Arial" w:cs="Arial"/>
                      <w:b/>
                      <w:bCs/>
                      <w:color w:val="000000"/>
                      <w:sz w:val="20"/>
                      <w:szCs w:val="20"/>
                      <w:lang w:eastAsia="ja-JP"/>
                    </w:rPr>
                    <w:t>161.20</w:t>
                  </w:r>
                </w:p>
              </w:tc>
            </w:tr>
          </w:tbl>
          <w:p w14:paraId="28E05E5E" w14:textId="77777777" w:rsidR="0007253D" w:rsidRPr="0007253D" w:rsidRDefault="0007253D" w:rsidP="0007253D">
            <w:pPr>
              <w:rPr>
                <w:rFonts w:ascii="Calibri" w:hAnsi="Calibri"/>
                <w:bCs/>
              </w:rPr>
            </w:pPr>
          </w:p>
          <w:p w14:paraId="6B066599" w14:textId="77777777" w:rsidR="00C84ADC" w:rsidRDefault="00C84ADC" w:rsidP="00C84ADC">
            <w:pPr>
              <w:pStyle w:val="ListParagraph"/>
              <w:numPr>
                <w:ilvl w:val="0"/>
                <w:numId w:val="17"/>
              </w:numPr>
              <w:rPr>
                <w:rFonts w:ascii="Calibri" w:hAnsi="Calibri"/>
                <w:bCs/>
              </w:rPr>
            </w:pPr>
            <w:r>
              <w:rPr>
                <w:rFonts w:ascii="Calibri" w:hAnsi="Calibri"/>
                <w:bCs/>
              </w:rPr>
              <w:t>The Internal Control Report for period Jan – Mar 2025 was received and noted.</w:t>
            </w:r>
          </w:p>
          <w:p w14:paraId="54DF90F8" w14:textId="77777777" w:rsidR="00C22E5B" w:rsidRDefault="00C22E5B" w:rsidP="00C22E5B">
            <w:pPr>
              <w:pStyle w:val="ListParagraph"/>
              <w:numPr>
                <w:ilvl w:val="0"/>
                <w:numId w:val="17"/>
              </w:numPr>
              <w:rPr>
                <w:rFonts w:ascii="Calibri" w:hAnsi="Calibri"/>
                <w:bCs/>
              </w:rPr>
            </w:pPr>
            <w:r>
              <w:rPr>
                <w:rFonts w:ascii="Calibri" w:hAnsi="Calibri"/>
                <w:bCs/>
              </w:rPr>
              <w:t xml:space="preserve">The meeting was advised that NCALC had appointed Tina Charteress as the Internal Auditor </w:t>
            </w:r>
          </w:p>
          <w:p w14:paraId="31D7CD1B" w14:textId="47F25332" w:rsidR="009E2E63" w:rsidRPr="00C22E5B" w:rsidRDefault="009E2E63" w:rsidP="009E2E63">
            <w:pPr>
              <w:pStyle w:val="ListParagraph"/>
              <w:ind w:left="360"/>
              <w:rPr>
                <w:rFonts w:ascii="Calibri" w:hAnsi="Calibri"/>
                <w:bCs/>
              </w:rPr>
            </w:pPr>
          </w:p>
        </w:tc>
      </w:tr>
      <w:tr w:rsidR="004423E3" w14:paraId="48826A8C" w14:textId="77777777" w:rsidTr="008E2094">
        <w:tc>
          <w:tcPr>
            <w:tcW w:w="3831" w:type="dxa"/>
            <w:gridSpan w:val="4"/>
          </w:tcPr>
          <w:p w14:paraId="26267383" w14:textId="4AB2E9B6" w:rsidR="004423E3" w:rsidRDefault="004423E3" w:rsidP="00F125C8">
            <w:pPr>
              <w:pStyle w:val="PlainText"/>
              <w:rPr>
                <w:b/>
                <w:sz w:val="24"/>
                <w:szCs w:val="24"/>
              </w:rPr>
            </w:pPr>
            <w:r>
              <w:rPr>
                <w:b/>
                <w:sz w:val="24"/>
                <w:szCs w:val="24"/>
              </w:rPr>
              <w:lastRenderedPageBreak/>
              <w:t>4</w:t>
            </w:r>
            <w:r w:rsidR="009539C0">
              <w:rPr>
                <w:b/>
                <w:sz w:val="24"/>
                <w:szCs w:val="24"/>
              </w:rPr>
              <w:t>93</w:t>
            </w:r>
            <w:r w:rsidR="00EB4BE5">
              <w:rPr>
                <w:b/>
                <w:sz w:val="24"/>
                <w:szCs w:val="24"/>
              </w:rPr>
              <w:t>/25</w:t>
            </w:r>
            <w:r>
              <w:rPr>
                <w:b/>
                <w:sz w:val="24"/>
                <w:szCs w:val="24"/>
              </w:rPr>
              <w:t xml:space="preserve">. To </w:t>
            </w:r>
            <w:r w:rsidR="002536AF">
              <w:rPr>
                <w:b/>
                <w:sz w:val="24"/>
                <w:szCs w:val="24"/>
              </w:rPr>
              <w:t>Consider Councillor Vacanc</w:t>
            </w:r>
            <w:r w:rsidR="009539C0">
              <w:rPr>
                <w:b/>
                <w:sz w:val="24"/>
                <w:szCs w:val="24"/>
              </w:rPr>
              <w:t>ies</w:t>
            </w:r>
          </w:p>
          <w:p w14:paraId="097212C4" w14:textId="69456702" w:rsidR="004423E3" w:rsidRDefault="004423E3" w:rsidP="00F125C8">
            <w:pPr>
              <w:pStyle w:val="PlainText"/>
              <w:rPr>
                <w:b/>
                <w:sz w:val="24"/>
                <w:szCs w:val="24"/>
              </w:rPr>
            </w:pPr>
          </w:p>
        </w:tc>
        <w:tc>
          <w:tcPr>
            <w:tcW w:w="6960" w:type="dxa"/>
            <w:gridSpan w:val="3"/>
          </w:tcPr>
          <w:p w14:paraId="7846A059" w14:textId="258C5BD3" w:rsidR="004423E3" w:rsidRPr="00BD7DCD" w:rsidRDefault="00C22E5B" w:rsidP="00BD7DCD">
            <w:pPr>
              <w:rPr>
                <w:rFonts w:ascii="Calibri" w:hAnsi="Calibri"/>
                <w:bCs/>
              </w:rPr>
            </w:pPr>
            <w:r>
              <w:rPr>
                <w:rFonts w:ascii="Calibri" w:hAnsi="Calibri"/>
                <w:bCs/>
              </w:rPr>
              <w:t xml:space="preserve">Shane Welch was welcomed to the meeting, having completed a casual vacancy application form to become a councillor. It was </w:t>
            </w:r>
            <w:r w:rsidRPr="00F3659A">
              <w:rPr>
                <w:rFonts w:ascii="Calibri" w:hAnsi="Calibri"/>
                <w:b/>
              </w:rPr>
              <w:t>RESOLVED</w:t>
            </w:r>
            <w:r>
              <w:rPr>
                <w:rFonts w:ascii="Calibri" w:hAnsi="Calibri"/>
                <w:bCs/>
              </w:rPr>
              <w:t xml:space="preserve"> to co-opt Shane Welch onto the parish council, thereby filling the vacancy created following the resignation of David Clingo. </w:t>
            </w:r>
          </w:p>
        </w:tc>
      </w:tr>
      <w:tr w:rsidR="007C126B" w14:paraId="79B36D3B" w14:textId="77777777" w:rsidTr="008E2094">
        <w:tc>
          <w:tcPr>
            <w:tcW w:w="4112" w:type="dxa"/>
            <w:gridSpan w:val="5"/>
          </w:tcPr>
          <w:p w14:paraId="24F3260A" w14:textId="0EF6D253" w:rsidR="007C126B" w:rsidRDefault="007C126B" w:rsidP="00F125C8">
            <w:pPr>
              <w:pStyle w:val="PlainText"/>
              <w:rPr>
                <w:b/>
                <w:sz w:val="24"/>
                <w:szCs w:val="24"/>
              </w:rPr>
            </w:pPr>
            <w:r>
              <w:rPr>
                <w:b/>
                <w:sz w:val="24"/>
                <w:szCs w:val="24"/>
              </w:rPr>
              <w:t>4</w:t>
            </w:r>
            <w:r w:rsidR="009539C0">
              <w:rPr>
                <w:b/>
                <w:sz w:val="24"/>
                <w:szCs w:val="24"/>
              </w:rPr>
              <w:t>94</w:t>
            </w:r>
            <w:r w:rsidR="00EB4BE5">
              <w:rPr>
                <w:b/>
                <w:sz w:val="24"/>
                <w:szCs w:val="24"/>
              </w:rPr>
              <w:t>/25</w:t>
            </w:r>
            <w:r>
              <w:rPr>
                <w:b/>
                <w:sz w:val="24"/>
                <w:szCs w:val="24"/>
              </w:rPr>
              <w:t>. To receive the Clerks Report</w:t>
            </w:r>
          </w:p>
          <w:p w14:paraId="5676D58A" w14:textId="6310BB47" w:rsidR="00C81991" w:rsidRPr="0054167A" w:rsidRDefault="0054167A" w:rsidP="0054167A">
            <w:pPr>
              <w:pStyle w:val="PlainText"/>
              <w:numPr>
                <w:ilvl w:val="0"/>
                <w:numId w:val="14"/>
              </w:numPr>
              <w:rPr>
                <w:bCs/>
                <w:sz w:val="24"/>
                <w:szCs w:val="24"/>
              </w:rPr>
            </w:pPr>
            <w:r>
              <w:rPr>
                <w:bCs/>
                <w:sz w:val="24"/>
                <w:szCs w:val="24"/>
              </w:rPr>
              <w:t>To Consider and determine dates for Annual Parish Council and Annual Parish Meetings</w:t>
            </w:r>
          </w:p>
        </w:tc>
        <w:tc>
          <w:tcPr>
            <w:tcW w:w="6679" w:type="dxa"/>
            <w:gridSpan w:val="2"/>
          </w:tcPr>
          <w:p w14:paraId="58AD4984" w14:textId="77777777" w:rsidR="007C126B" w:rsidRDefault="00C22E5B" w:rsidP="00C22E5B">
            <w:pPr>
              <w:pStyle w:val="ListParagraph"/>
              <w:numPr>
                <w:ilvl w:val="0"/>
                <w:numId w:val="18"/>
              </w:numPr>
              <w:rPr>
                <w:rFonts w:ascii="Calibri" w:hAnsi="Calibri"/>
                <w:bCs/>
              </w:rPr>
            </w:pPr>
            <w:r>
              <w:rPr>
                <w:rFonts w:ascii="Calibri" w:hAnsi="Calibri"/>
                <w:bCs/>
              </w:rPr>
              <w:t xml:space="preserve">It was </w:t>
            </w:r>
            <w:r w:rsidRPr="00F3659A">
              <w:rPr>
                <w:rFonts w:ascii="Calibri" w:hAnsi="Calibri"/>
                <w:b/>
              </w:rPr>
              <w:t>RESOLVED</w:t>
            </w:r>
            <w:r>
              <w:rPr>
                <w:rFonts w:ascii="Calibri" w:hAnsi="Calibri"/>
                <w:bCs/>
              </w:rPr>
              <w:t xml:space="preserve"> that the Annual Parish Council Meeting will take place on Tuesday 20 May 202</w:t>
            </w:r>
            <w:r w:rsidR="00CC2D73">
              <w:rPr>
                <w:rFonts w:ascii="Calibri" w:hAnsi="Calibri"/>
                <w:bCs/>
              </w:rPr>
              <w:t>5</w:t>
            </w:r>
            <w:r w:rsidR="009E2E63">
              <w:rPr>
                <w:rFonts w:ascii="Calibri" w:hAnsi="Calibri"/>
                <w:bCs/>
              </w:rPr>
              <w:t xml:space="preserve">. It was further </w:t>
            </w:r>
            <w:r w:rsidR="009E2E63" w:rsidRPr="00F3659A">
              <w:rPr>
                <w:rFonts w:ascii="Calibri" w:hAnsi="Calibri"/>
                <w:b/>
              </w:rPr>
              <w:t>RESOLVED</w:t>
            </w:r>
            <w:r w:rsidR="009E2E63">
              <w:rPr>
                <w:rFonts w:ascii="Calibri" w:hAnsi="Calibri"/>
                <w:bCs/>
              </w:rPr>
              <w:t xml:space="preserve"> that the annual parish meeting will take place on Thursday 29 May 2025.</w:t>
            </w:r>
            <w:r>
              <w:rPr>
                <w:rFonts w:ascii="Calibri" w:hAnsi="Calibri"/>
                <w:bCs/>
              </w:rPr>
              <w:t xml:space="preserve"> </w:t>
            </w:r>
          </w:p>
          <w:p w14:paraId="27EAE72D" w14:textId="6502C897" w:rsidR="001048BD" w:rsidRPr="00C22E5B" w:rsidRDefault="001048BD" w:rsidP="001048BD">
            <w:pPr>
              <w:pStyle w:val="ListParagraph"/>
              <w:ind w:left="360"/>
              <w:rPr>
                <w:rFonts w:ascii="Calibri" w:hAnsi="Calibri"/>
                <w:bCs/>
              </w:rPr>
            </w:pPr>
          </w:p>
        </w:tc>
      </w:tr>
      <w:tr w:rsidR="002D7622" w14:paraId="31D7CD26" w14:textId="77777777" w:rsidTr="008E2094">
        <w:tc>
          <w:tcPr>
            <w:tcW w:w="3831" w:type="dxa"/>
            <w:gridSpan w:val="4"/>
          </w:tcPr>
          <w:p w14:paraId="106BFBEC" w14:textId="1FE3E1A0" w:rsidR="002D7622" w:rsidRDefault="0067708A" w:rsidP="00F125C8">
            <w:pPr>
              <w:pStyle w:val="PlainText"/>
              <w:rPr>
                <w:b/>
                <w:sz w:val="24"/>
                <w:szCs w:val="24"/>
              </w:rPr>
            </w:pPr>
            <w:r>
              <w:rPr>
                <w:b/>
                <w:sz w:val="24"/>
                <w:szCs w:val="24"/>
              </w:rPr>
              <w:t>4</w:t>
            </w:r>
            <w:r w:rsidR="009539C0">
              <w:rPr>
                <w:b/>
                <w:sz w:val="24"/>
                <w:szCs w:val="24"/>
              </w:rPr>
              <w:t>95</w:t>
            </w:r>
            <w:r w:rsidR="00EB4BE5">
              <w:rPr>
                <w:b/>
                <w:sz w:val="24"/>
                <w:szCs w:val="24"/>
              </w:rPr>
              <w:t>/25</w:t>
            </w:r>
            <w:r w:rsidR="002D7622">
              <w:rPr>
                <w:b/>
                <w:sz w:val="24"/>
                <w:szCs w:val="24"/>
              </w:rPr>
              <w:t xml:space="preserve"> To receive and consider Planning Matters</w:t>
            </w:r>
          </w:p>
          <w:p w14:paraId="3488160E" w14:textId="0DE3574F" w:rsidR="006C6C0E" w:rsidRPr="006C6C0E" w:rsidRDefault="002D7622" w:rsidP="006C6C0E">
            <w:pPr>
              <w:pStyle w:val="PlainText"/>
              <w:numPr>
                <w:ilvl w:val="0"/>
                <w:numId w:val="4"/>
              </w:numPr>
              <w:rPr>
                <w:bCs/>
                <w:sz w:val="24"/>
                <w:szCs w:val="24"/>
              </w:rPr>
            </w:pPr>
            <w:r w:rsidRPr="00194545">
              <w:rPr>
                <w:bCs/>
                <w:sz w:val="24"/>
                <w:szCs w:val="24"/>
              </w:rPr>
              <w:t>The Annual Planning Report</w:t>
            </w:r>
          </w:p>
          <w:p w14:paraId="0A43CF43" w14:textId="3E53BF4D" w:rsidR="002536AF" w:rsidRDefault="002D7622" w:rsidP="005E5EEC">
            <w:pPr>
              <w:pStyle w:val="PlainText"/>
              <w:numPr>
                <w:ilvl w:val="0"/>
                <w:numId w:val="4"/>
              </w:numPr>
              <w:rPr>
                <w:bCs/>
                <w:sz w:val="24"/>
                <w:szCs w:val="24"/>
              </w:rPr>
            </w:pPr>
            <w:r w:rsidRPr="00194545">
              <w:rPr>
                <w:bCs/>
                <w:sz w:val="24"/>
                <w:szCs w:val="24"/>
              </w:rPr>
              <w:t>Receive report from PAG</w:t>
            </w:r>
            <w:r>
              <w:rPr>
                <w:bCs/>
                <w:sz w:val="24"/>
                <w:szCs w:val="24"/>
              </w:rPr>
              <w:t>.</w:t>
            </w:r>
          </w:p>
          <w:p w14:paraId="41EDAF61" w14:textId="18A7B9A3" w:rsidR="00967722" w:rsidRPr="005E5EEC" w:rsidRDefault="00967722" w:rsidP="005E5EEC">
            <w:pPr>
              <w:pStyle w:val="PlainText"/>
              <w:numPr>
                <w:ilvl w:val="0"/>
                <w:numId w:val="4"/>
              </w:numPr>
              <w:rPr>
                <w:bCs/>
                <w:sz w:val="24"/>
                <w:szCs w:val="24"/>
              </w:rPr>
            </w:pPr>
            <w:r>
              <w:rPr>
                <w:bCs/>
                <w:sz w:val="24"/>
                <w:szCs w:val="24"/>
              </w:rPr>
              <w:t>To consider and determine response to David Lock Associates enquiry relating to Wymersley Green</w:t>
            </w:r>
          </w:p>
          <w:p w14:paraId="31D7CD24" w14:textId="745A5D0C" w:rsidR="00197330" w:rsidRPr="00E67DE3" w:rsidRDefault="00197330" w:rsidP="00197330">
            <w:pPr>
              <w:pStyle w:val="PlainText"/>
              <w:ind w:left="720"/>
              <w:rPr>
                <w:bCs/>
                <w:sz w:val="24"/>
                <w:szCs w:val="24"/>
              </w:rPr>
            </w:pPr>
          </w:p>
        </w:tc>
        <w:tc>
          <w:tcPr>
            <w:tcW w:w="6960" w:type="dxa"/>
            <w:gridSpan w:val="3"/>
          </w:tcPr>
          <w:p w14:paraId="38BC8D5A" w14:textId="0D0C9AD0" w:rsidR="00CC2D73" w:rsidRDefault="00CC2D73" w:rsidP="00CC2D73">
            <w:pPr>
              <w:pStyle w:val="ListParagraph"/>
              <w:numPr>
                <w:ilvl w:val="0"/>
                <w:numId w:val="20"/>
              </w:numPr>
              <w:rPr>
                <w:rFonts w:ascii="Calibri" w:hAnsi="Calibri"/>
                <w:bCs/>
              </w:rPr>
            </w:pPr>
            <w:r w:rsidRPr="00CC2D73">
              <w:rPr>
                <w:rFonts w:ascii="Calibri" w:hAnsi="Calibri"/>
                <w:bCs/>
              </w:rPr>
              <w:t>The meeting was referred to the response from PAG to</w:t>
            </w:r>
            <w:r>
              <w:rPr>
                <w:rFonts w:ascii="Calibri" w:hAnsi="Calibri"/>
                <w:bCs/>
              </w:rPr>
              <w:t xml:space="preserve"> the planning application 2025/0819</w:t>
            </w:r>
            <w:r w:rsidR="00C240C0">
              <w:rPr>
                <w:rFonts w:ascii="Calibri" w:hAnsi="Calibri"/>
                <w:bCs/>
              </w:rPr>
              <w:t xml:space="preserve">/Full – 41 Lime Fam Way which was </w:t>
            </w:r>
            <w:r w:rsidR="00F3659A" w:rsidRPr="00F3659A">
              <w:rPr>
                <w:rFonts w:ascii="Calibri" w:hAnsi="Calibri"/>
                <w:b/>
              </w:rPr>
              <w:t>ENDORCED.</w:t>
            </w:r>
            <w:r w:rsidR="00CD1C6C">
              <w:rPr>
                <w:rFonts w:ascii="Calibri" w:hAnsi="Calibri"/>
                <w:bCs/>
              </w:rPr>
              <w:t xml:space="preserve"> </w:t>
            </w:r>
          </w:p>
          <w:p w14:paraId="7FF347FB" w14:textId="050D8782" w:rsidR="00C240C0" w:rsidRDefault="00C240C0" w:rsidP="00CC2D73">
            <w:pPr>
              <w:pStyle w:val="ListParagraph"/>
              <w:numPr>
                <w:ilvl w:val="0"/>
                <w:numId w:val="20"/>
              </w:numPr>
              <w:rPr>
                <w:rFonts w:ascii="Calibri" w:hAnsi="Calibri"/>
                <w:bCs/>
              </w:rPr>
            </w:pPr>
            <w:r>
              <w:rPr>
                <w:rFonts w:ascii="Calibri" w:hAnsi="Calibri"/>
                <w:bCs/>
              </w:rPr>
              <w:t xml:space="preserve">There was nothing to report from </w:t>
            </w:r>
            <w:r w:rsidR="00F3659A">
              <w:rPr>
                <w:rFonts w:ascii="Calibri" w:hAnsi="Calibri"/>
                <w:bCs/>
              </w:rPr>
              <w:t>PAG.</w:t>
            </w:r>
          </w:p>
          <w:p w14:paraId="04D491B7" w14:textId="77777777" w:rsidR="00C240C0" w:rsidRDefault="00C240C0" w:rsidP="00CC2D73">
            <w:pPr>
              <w:pStyle w:val="ListParagraph"/>
              <w:numPr>
                <w:ilvl w:val="0"/>
                <w:numId w:val="20"/>
              </w:numPr>
              <w:rPr>
                <w:rFonts w:ascii="Calibri" w:hAnsi="Calibri"/>
                <w:bCs/>
              </w:rPr>
            </w:pPr>
            <w:r>
              <w:rPr>
                <w:rFonts w:ascii="Calibri" w:hAnsi="Calibri"/>
                <w:bCs/>
              </w:rPr>
              <w:t xml:space="preserve">The meeting considered the enquiry relating to Wymersley Green and the subsequent response from the planning consultant. </w:t>
            </w:r>
            <w:r w:rsidR="009E2E63" w:rsidRPr="00F3659A">
              <w:rPr>
                <w:rFonts w:ascii="Calibri" w:hAnsi="Calibri"/>
                <w:b/>
              </w:rPr>
              <w:t>ACTION</w:t>
            </w:r>
            <w:r w:rsidR="009E2E63">
              <w:rPr>
                <w:rFonts w:ascii="Calibri" w:hAnsi="Calibri"/>
                <w:bCs/>
              </w:rPr>
              <w:t xml:space="preserve"> due to the absence of Cllr Williams, this matter deferred to seek further advice.</w:t>
            </w:r>
          </w:p>
          <w:p w14:paraId="31D7CD25" w14:textId="4EB183E3" w:rsidR="001048BD" w:rsidRPr="00CC2D73" w:rsidRDefault="001048BD" w:rsidP="001048BD">
            <w:pPr>
              <w:pStyle w:val="ListParagraph"/>
              <w:ind w:left="360"/>
              <w:rPr>
                <w:rFonts w:ascii="Calibri" w:hAnsi="Calibri"/>
                <w:bCs/>
              </w:rPr>
            </w:pPr>
          </w:p>
        </w:tc>
      </w:tr>
      <w:tr w:rsidR="00292F10" w14:paraId="731A69C0" w14:textId="77777777" w:rsidTr="008E2094">
        <w:tc>
          <w:tcPr>
            <w:tcW w:w="3831" w:type="dxa"/>
            <w:gridSpan w:val="4"/>
          </w:tcPr>
          <w:p w14:paraId="4FCA29C6" w14:textId="08FD9E32" w:rsidR="00E67DE3" w:rsidRDefault="00292F10" w:rsidP="00947D12">
            <w:pPr>
              <w:pStyle w:val="PlainText"/>
              <w:rPr>
                <w:b/>
                <w:sz w:val="24"/>
                <w:szCs w:val="24"/>
              </w:rPr>
            </w:pPr>
            <w:r>
              <w:rPr>
                <w:b/>
                <w:sz w:val="24"/>
                <w:szCs w:val="24"/>
              </w:rPr>
              <w:t>4</w:t>
            </w:r>
            <w:r w:rsidR="009539C0">
              <w:rPr>
                <w:b/>
                <w:sz w:val="24"/>
                <w:szCs w:val="24"/>
              </w:rPr>
              <w:t>96</w:t>
            </w:r>
            <w:r w:rsidR="00EB4BE5">
              <w:rPr>
                <w:b/>
                <w:sz w:val="24"/>
                <w:szCs w:val="24"/>
              </w:rPr>
              <w:t>/25</w:t>
            </w:r>
            <w:r>
              <w:rPr>
                <w:b/>
                <w:sz w:val="24"/>
                <w:szCs w:val="24"/>
              </w:rPr>
              <w:t xml:space="preserve">. To Receive Correspondence &amp; Communications </w:t>
            </w:r>
          </w:p>
          <w:p w14:paraId="67F0EE9E" w14:textId="6115CCDC" w:rsidR="00947D12" w:rsidRPr="00947D12" w:rsidRDefault="00947D12" w:rsidP="00947D12">
            <w:pPr>
              <w:pStyle w:val="PlainText"/>
              <w:rPr>
                <w:b/>
                <w:sz w:val="24"/>
                <w:szCs w:val="24"/>
              </w:rPr>
            </w:pPr>
          </w:p>
        </w:tc>
        <w:tc>
          <w:tcPr>
            <w:tcW w:w="6960" w:type="dxa"/>
            <w:gridSpan w:val="3"/>
          </w:tcPr>
          <w:p w14:paraId="592442BA" w14:textId="77777777" w:rsidR="00292F10" w:rsidRDefault="00C240C0" w:rsidP="00BD7DCD">
            <w:pPr>
              <w:rPr>
                <w:rFonts w:ascii="Calibri" w:hAnsi="Calibri"/>
                <w:bCs/>
              </w:rPr>
            </w:pPr>
            <w:r>
              <w:rPr>
                <w:rFonts w:ascii="Calibri" w:hAnsi="Calibri"/>
                <w:bCs/>
              </w:rPr>
              <w:t>There was no correspondence or communications received that were not covered by agenda items.</w:t>
            </w:r>
          </w:p>
          <w:p w14:paraId="20FF0974" w14:textId="66AC4AFD" w:rsidR="001048BD" w:rsidRPr="00BD7DCD" w:rsidRDefault="001048BD" w:rsidP="00BD7DCD">
            <w:pPr>
              <w:rPr>
                <w:rFonts w:ascii="Calibri" w:hAnsi="Calibri"/>
                <w:bCs/>
              </w:rPr>
            </w:pPr>
          </w:p>
        </w:tc>
      </w:tr>
      <w:tr w:rsidR="002D7622" w14:paraId="340D1DF3" w14:textId="77777777" w:rsidTr="008E2094">
        <w:tc>
          <w:tcPr>
            <w:tcW w:w="3732" w:type="dxa"/>
            <w:gridSpan w:val="2"/>
          </w:tcPr>
          <w:p w14:paraId="37672299" w14:textId="0EC7B3E4" w:rsidR="002D7622" w:rsidRPr="00E21E5D" w:rsidRDefault="0067708A" w:rsidP="00E21E5D">
            <w:pPr>
              <w:pStyle w:val="PlainText"/>
              <w:rPr>
                <w:rFonts w:cs="Arial"/>
                <w:b/>
                <w:bCs/>
                <w:color w:val="000000"/>
                <w:sz w:val="24"/>
                <w:szCs w:val="24"/>
                <w:lang w:eastAsia="en-GB"/>
              </w:rPr>
            </w:pPr>
            <w:r>
              <w:rPr>
                <w:b/>
                <w:sz w:val="24"/>
                <w:szCs w:val="24"/>
              </w:rPr>
              <w:t>4</w:t>
            </w:r>
            <w:r w:rsidR="009539C0">
              <w:rPr>
                <w:b/>
                <w:sz w:val="24"/>
                <w:szCs w:val="24"/>
              </w:rPr>
              <w:t>97</w:t>
            </w:r>
            <w:r w:rsidR="00EB4BE5">
              <w:rPr>
                <w:b/>
                <w:sz w:val="24"/>
                <w:szCs w:val="24"/>
              </w:rPr>
              <w:t>/25</w:t>
            </w:r>
            <w:r w:rsidR="002D7622" w:rsidRPr="006371A2">
              <w:rPr>
                <w:b/>
                <w:sz w:val="24"/>
                <w:szCs w:val="24"/>
              </w:rPr>
              <w:t xml:space="preserve">. </w:t>
            </w:r>
            <w:r w:rsidR="002D7622" w:rsidRPr="006371A2">
              <w:rPr>
                <w:rFonts w:cs="Arial"/>
                <w:b/>
                <w:bCs/>
                <w:color w:val="000000"/>
                <w:sz w:val="24"/>
                <w:szCs w:val="24"/>
                <w:lang w:eastAsia="en-GB"/>
              </w:rPr>
              <w:t>To</w:t>
            </w:r>
            <w:r w:rsidR="002D7622" w:rsidRPr="00A74A6E">
              <w:rPr>
                <w:rFonts w:cs="Arial"/>
                <w:b/>
                <w:bCs/>
                <w:color w:val="000000"/>
                <w:sz w:val="24"/>
                <w:szCs w:val="24"/>
                <w:lang w:eastAsia="en-GB"/>
              </w:rPr>
              <w:t xml:space="preserve"> receive Report o</w:t>
            </w:r>
            <w:r w:rsidR="002D7622">
              <w:rPr>
                <w:rFonts w:cs="Arial"/>
                <w:b/>
                <w:bCs/>
                <w:color w:val="000000"/>
                <w:sz w:val="24"/>
                <w:szCs w:val="24"/>
                <w:lang w:eastAsia="en-GB"/>
              </w:rPr>
              <w:t>n village maintenance/Highway matters</w:t>
            </w:r>
          </w:p>
          <w:p w14:paraId="21895FD9" w14:textId="1EAE200D" w:rsidR="00710671" w:rsidRDefault="002D7622" w:rsidP="002536AF">
            <w:pPr>
              <w:pStyle w:val="PlainText"/>
              <w:numPr>
                <w:ilvl w:val="0"/>
                <w:numId w:val="12"/>
              </w:numPr>
              <w:rPr>
                <w:rFonts w:cs="Arial"/>
                <w:bCs/>
                <w:color w:val="000000"/>
                <w:sz w:val="24"/>
                <w:szCs w:val="24"/>
                <w:lang w:eastAsia="en-GB"/>
              </w:rPr>
            </w:pPr>
            <w:r>
              <w:rPr>
                <w:rFonts w:cs="Arial"/>
                <w:bCs/>
                <w:color w:val="000000"/>
                <w:sz w:val="24"/>
                <w:szCs w:val="24"/>
              </w:rPr>
              <w:t>Update on Leys Lane</w:t>
            </w:r>
            <w:r w:rsidR="00A303E6">
              <w:rPr>
                <w:rFonts w:cs="Arial"/>
                <w:bCs/>
                <w:color w:val="000000"/>
                <w:sz w:val="24"/>
                <w:szCs w:val="24"/>
              </w:rPr>
              <w:t>, Disused Railway/Cycleway/Footpath</w:t>
            </w:r>
            <w:r w:rsidR="00D334B1">
              <w:rPr>
                <w:rFonts w:cs="Arial"/>
                <w:bCs/>
                <w:color w:val="000000"/>
                <w:sz w:val="24"/>
                <w:szCs w:val="24"/>
              </w:rPr>
              <w:t>.</w:t>
            </w:r>
            <w:r w:rsidR="00E67DE3">
              <w:rPr>
                <w:rFonts w:cs="Arial"/>
                <w:bCs/>
                <w:color w:val="000000"/>
                <w:sz w:val="24"/>
                <w:szCs w:val="24"/>
              </w:rPr>
              <w:t xml:space="preserve"> </w:t>
            </w:r>
          </w:p>
          <w:p w14:paraId="7078CB50" w14:textId="11208166" w:rsidR="00A4074F" w:rsidRDefault="005E5EEC" w:rsidP="009539C0">
            <w:pPr>
              <w:pStyle w:val="PlainText"/>
              <w:numPr>
                <w:ilvl w:val="0"/>
                <w:numId w:val="12"/>
              </w:numPr>
              <w:rPr>
                <w:rFonts w:cs="Arial"/>
                <w:bCs/>
                <w:color w:val="000000"/>
                <w:sz w:val="24"/>
                <w:szCs w:val="24"/>
                <w:lang w:eastAsia="en-GB"/>
              </w:rPr>
            </w:pPr>
            <w:r>
              <w:rPr>
                <w:rFonts w:cs="Arial"/>
                <w:bCs/>
                <w:color w:val="000000"/>
                <w:sz w:val="24"/>
                <w:szCs w:val="24"/>
              </w:rPr>
              <w:t>Update on r</w:t>
            </w:r>
            <w:r w:rsidR="002536AF">
              <w:rPr>
                <w:rFonts w:cs="Arial"/>
                <w:bCs/>
                <w:color w:val="000000"/>
                <w:sz w:val="24"/>
                <w:szCs w:val="24"/>
              </w:rPr>
              <w:t xml:space="preserve">ear property vehicle entrance Leys Lane </w:t>
            </w:r>
          </w:p>
          <w:p w14:paraId="0811D5B7" w14:textId="23E1E1AA" w:rsidR="001048BD" w:rsidRPr="008E2094" w:rsidRDefault="009539C0" w:rsidP="001048BD">
            <w:pPr>
              <w:pStyle w:val="PlainText"/>
              <w:numPr>
                <w:ilvl w:val="0"/>
                <w:numId w:val="12"/>
              </w:numPr>
              <w:rPr>
                <w:rFonts w:cs="Arial"/>
                <w:bCs/>
                <w:color w:val="000000"/>
                <w:sz w:val="24"/>
                <w:szCs w:val="24"/>
                <w:lang w:eastAsia="en-GB"/>
              </w:rPr>
            </w:pPr>
            <w:r>
              <w:rPr>
                <w:rFonts w:cs="Arial"/>
                <w:bCs/>
                <w:color w:val="000000"/>
                <w:sz w:val="24"/>
                <w:szCs w:val="24"/>
              </w:rPr>
              <w:t>Update on Bridge repairs</w:t>
            </w:r>
          </w:p>
          <w:p w14:paraId="3B04BF44" w14:textId="76B9D4CF" w:rsidR="003F6E0C" w:rsidRPr="005E5DA5" w:rsidRDefault="009539C0" w:rsidP="0067708A">
            <w:pPr>
              <w:pStyle w:val="PlainText"/>
              <w:numPr>
                <w:ilvl w:val="0"/>
                <w:numId w:val="12"/>
              </w:numPr>
              <w:rPr>
                <w:rFonts w:cs="Arial"/>
                <w:bCs/>
                <w:color w:val="000000"/>
                <w:sz w:val="24"/>
                <w:szCs w:val="24"/>
                <w:lang w:eastAsia="en-GB"/>
              </w:rPr>
            </w:pPr>
            <w:r>
              <w:rPr>
                <w:rFonts w:cs="Arial"/>
                <w:bCs/>
                <w:color w:val="000000"/>
                <w:sz w:val="24"/>
                <w:szCs w:val="24"/>
              </w:rPr>
              <w:t xml:space="preserve">Update on </w:t>
            </w:r>
            <w:r w:rsidR="005E5DA5">
              <w:rPr>
                <w:rFonts w:cs="Arial"/>
                <w:bCs/>
                <w:color w:val="000000"/>
                <w:sz w:val="24"/>
                <w:szCs w:val="24"/>
              </w:rPr>
              <w:t>concern expressed regarding new lamps fitted</w:t>
            </w:r>
          </w:p>
        </w:tc>
        <w:tc>
          <w:tcPr>
            <w:tcW w:w="7059" w:type="dxa"/>
            <w:gridSpan w:val="5"/>
          </w:tcPr>
          <w:p w14:paraId="4EA863F5" w14:textId="77777777" w:rsidR="002D7622" w:rsidRDefault="00C240C0" w:rsidP="007C7C17">
            <w:pPr>
              <w:pStyle w:val="ListParagraph"/>
              <w:numPr>
                <w:ilvl w:val="0"/>
                <w:numId w:val="22"/>
              </w:numPr>
              <w:rPr>
                <w:rFonts w:ascii="Calibri" w:hAnsi="Calibri"/>
                <w:bCs/>
              </w:rPr>
            </w:pPr>
            <w:r w:rsidRPr="007C7C17">
              <w:rPr>
                <w:rFonts w:ascii="Calibri" w:hAnsi="Calibri"/>
                <w:bCs/>
              </w:rPr>
              <w:t>The meeting was referred to communication with WNC Cllr Clarke</w:t>
            </w:r>
            <w:r w:rsidR="007C7C17" w:rsidRPr="007C7C17">
              <w:rPr>
                <w:rFonts w:ascii="Calibri" w:hAnsi="Calibri"/>
                <w:bCs/>
              </w:rPr>
              <w:t xml:space="preserve"> and Simon Bowers regarding maintenance of the cycleway/footpath</w:t>
            </w:r>
            <w:r w:rsidR="009E2E63">
              <w:rPr>
                <w:rFonts w:ascii="Calibri" w:hAnsi="Calibri"/>
                <w:bCs/>
              </w:rPr>
              <w:t>. It was hoped that further progress may be made.</w:t>
            </w:r>
          </w:p>
          <w:p w14:paraId="699C1B61" w14:textId="77777777" w:rsidR="001048BD" w:rsidRDefault="001048BD" w:rsidP="001048BD">
            <w:pPr>
              <w:pStyle w:val="ListParagraph"/>
              <w:ind w:left="360"/>
              <w:rPr>
                <w:rFonts w:ascii="Calibri" w:hAnsi="Calibri"/>
                <w:bCs/>
              </w:rPr>
            </w:pPr>
          </w:p>
          <w:p w14:paraId="5729246F" w14:textId="77777777" w:rsidR="001048BD" w:rsidRDefault="001048BD" w:rsidP="001048BD">
            <w:pPr>
              <w:pStyle w:val="ListParagraph"/>
              <w:ind w:left="360"/>
              <w:rPr>
                <w:rFonts w:ascii="Calibri" w:hAnsi="Calibri"/>
                <w:bCs/>
              </w:rPr>
            </w:pPr>
          </w:p>
          <w:p w14:paraId="50588676" w14:textId="61298F65" w:rsidR="001048BD" w:rsidRPr="001048BD" w:rsidRDefault="009E2E63" w:rsidP="001048BD">
            <w:pPr>
              <w:pStyle w:val="ListParagraph"/>
              <w:numPr>
                <w:ilvl w:val="0"/>
                <w:numId w:val="22"/>
              </w:numPr>
              <w:rPr>
                <w:rFonts w:ascii="Calibri" w:hAnsi="Calibri"/>
                <w:bCs/>
              </w:rPr>
            </w:pPr>
            <w:r>
              <w:rPr>
                <w:rFonts w:ascii="Calibri" w:hAnsi="Calibri"/>
                <w:bCs/>
              </w:rPr>
              <w:t xml:space="preserve">See </w:t>
            </w:r>
            <w:r w:rsidR="00CD1C6C">
              <w:rPr>
                <w:rFonts w:ascii="Calibri" w:hAnsi="Calibri"/>
                <w:bCs/>
              </w:rPr>
              <w:t>above minute 495/25 (a). Awaiting decision by WNC Planning.</w:t>
            </w:r>
          </w:p>
          <w:p w14:paraId="2E36EB11" w14:textId="77777777" w:rsidR="00CD1C6C" w:rsidRDefault="00CD1C6C" w:rsidP="007C7C17">
            <w:pPr>
              <w:pStyle w:val="ListParagraph"/>
              <w:numPr>
                <w:ilvl w:val="0"/>
                <w:numId w:val="22"/>
              </w:numPr>
              <w:rPr>
                <w:rFonts w:ascii="Calibri" w:hAnsi="Calibri"/>
                <w:bCs/>
              </w:rPr>
            </w:pPr>
            <w:r>
              <w:rPr>
                <w:rFonts w:ascii="Calibri" w:hAnsi="Calibri"/>
                <w:bCs/>
              </w:rPr>
              <w:t>There was no further update.</w:t>
            </w:r>
          </w:p>
          <w:p w14:paraId="667C480B" w14:textId="77777777" w:rsidR="001048BD" w:rsidRPr="001048BD" w:rsidRDefault="001048BD" w:rsidP="001048BD">
            <w:pPr>
              <w:rPr>
                <w:rFonts w:ascii="Calibri" w:hAnsi="Calibri"/>
                <w:bCs/>
              </w:rPr>
            </w:pPr>
          </w:p>
          <w:p w14:paraId="346C937B" w14:textId="4C2E5290" w:rsidR="00CD1C6C" w:rsidRPr="00CD1C6C" w:rsidRDefault="00CD1C6C" w:rsidP="00CD1C6C">
            <w:pPr>
              <w:pStyle w:val="ListParagraph"/>
              <w:numPr>
                <w:ilvl w:val="0"/>
                <w:numId w:val="22"/>
              </w:numPr>
              <w:rPr>
                <w:rFonts w:ascii="Calibri" w:hAnsi="Calibri"/>
                <w:bCs/>
              </w:rPr>
            </w:pPr>
            <w:r>
              <w:rPr>
                <w:rFonts w:ascii="Calibri" w:hAnsi="Calibri"/>
                <w:bCs/>
              </w:rPr>
              <w:t xml:space="preserve">The meeting was referred to communication from WNC Cllr Clarke and </w:t>
            </w:r>
            <w:r w:rsidRPr="00CD1C6C">
              <w:rPr>
                <w:rFonts w:asciiTheme="minorHAnsi" w:hAnsiTheme="minorHAnsi" w:cstheme="minorHAnsi"/>
                <w:color w:val="222222"/>
              </w:rPr>
              <w:t>Michelle Johnson</w:t>
            </w:r>
            <w:r>
              <w:rPr>
                <w:rFonts w:asciiTheme="minorHAnsi" w:hAnsiTheme="minorHAnsi" w:cstheme="minorHAnsi"/>
                <w:color w:val="222222"/>
              </w:rPr>
              <w:t xml:space="preserve"> </w:t>
            </w:r>
            <w:r w:rsidRPr="00CD1C6C">
              <w:rPr>
                <w:rFonts w:asciiTheme="minorHAnsi" w:hAnsiTheme="minorHAnsi" w:cstheme="minorHAnsi"/>
                <w:color w:val="222222"/>
              </w:rPr>
              <w:t>Senior Business Improvement Officer</w:t>
            </w:r>
            <w:r>
              <w:rPr>
                <w:rFonts w:asciiTheme="minorHAnsi" w:hAnsiTheme="minorHAnsi" w:cstheme="minorHAnsi"/>
                <w:color w:val="222222"/>
              </w:rPr>
              <w:t xml:space="preserve"> </w:t>
            </w:r>
            <w:r w:rsidRPr="00CD1C6C">
              <w:rPr>
                <w:rFonts w:asciiTheme="minorHAnsi" w:hAnsiTheme="minorHAnsi" w:cstheme="minorHAnsi"/>
                <w:color w:val="222222"/>
              </w:rPr>
              <w:t>Highways</w:t>
            </w:r>
            <w:r>
              <w:rPr>
                <w:rFonts w:asciiTheme="minorHAnsi" w:hAnsiTheme="minorHAnsi" w:cstheme="minorHAnsi"/>
                <w:color w:val="222222"/>
              </w:rPr>
              <w:t xml:space="preserve">. Despite initial denial of any lamps having been altered, subsequently advised that some had been replaced with LED. Inspection shows that at least five have been replaced in the High </w:t>
            </w:r>
            <w:r w:rsidR="00F3659A">
              <w:rPr>
                <w:rFonts w:asciiTheme="minorHAnsi" w:hAnsiTheme="minorHAnsi" w:cstheme="minorHAnsi"/>
                <w:color w:val="222222"/>
              </w:rPr>
              <w:t>Street</w:t>
            </w:r>
            <w:r>
              <w:rPr>
                <w:rFonts w:asciiTheme="minorHAnsi" w:hAnsiTheme="minorHAnsi" w:cstheme="minorHAnsi"/>
                <w:color w:val="222222"/>
              </w:rPr>
              <w:t>/The Green, and all of Lime Farm Way, excluding the one opposite the junction</w:t>
            </w:r>
            <w:r w:rsidR="0043162C">
              <w:rPr>
                <w:rFonts w:asciiTheme="minorHAnsi" w:hAnsiTheme="minorHAnsi" w:cstheme="minorHAnsi"/>
                <w:color w:val="222222"/>
              </w:rPr>
              <w:t xml:space="preserve">. Two have been replaced in Cherry Tree Lane </w:t>
            </w:r>
            <w:r w:rsidR="001048BD">
              <w:rPr>
                <w:rFonts w:asciiTheme="minorHAnsi" w:hAnsiTheme="minorHAnsi" w:cstheme="minorHAnsi"/>
                <w:color w:val="222222"/>
              </w:rPr>
              <w:t>which is within the Conservation area of the village. The council is most concerned with the complete lack pf consultation by WNC on this lighting project. Contrary to the response received the new lamps are not brighter but a lot dimmer leading to complaints being received and the parish council being unable to provide any answer or explanation.</w:t>
            </w:r>
          </w:p>
          <w:p w14:paraId="402A5BB6" w14:textId="3C07E385" w:rsidR="00CD1C6C" w:rsidRPr="007C7C17" w:rsidRDefault="00CD1C6C" w:rsidP="00CD1C6C">
            <w:pPr>
              <w:pStyle w:val="ListParagraph"/>
              <w:ind w:left="360"/>
              <w:rPr>
                <w:rFonts w:ascii="Calibri" w:hAnsi="Calibri"/>
                <w:bCs/>
              </w:rPr>
            </w:pPr>
          </w:p>
        </w:tc>
      </w:tr>
      <w:tr w:rsidR="00F04461" w14:paraId="1585C475" w14:textId="77777777" w:rsidTr="008E2094">
        <w:tc>
          <w:tcPr>
            <w:tcW w:w="2694" w:type="dxa"/>
          </w:tcPr>
          <w:p w14:paraId="266383D4" w14:textId="599CCB8E" w:rsidR="00F04461" w:rsidRDefault="0067708A" w:rsidP="00E21E5D">
            <w:pPr>
              <w:pStyle w:val="PlainText"/>
              <w:rPr>
                <w:b/>
                <w:sz w:val="24"/>
                <w:szCs w:val="24"/>
              </w:rPr>
            </w:pPr>
            <w:r>
              <w:rPr>
                <w:b/>
                <w:sz w:val="24"/>
                <w:szCs w:val="24"/>
              </w:rPr>
              <w:t>4</w:t>
            </w:r>
            <w:r w:rsidR="009539C0">
              <w:rPr>
                <w:b/>
                <w:sz w:val="24"/>
                <w:szCs w:val="24"/>
              </w:rPr>
              <w:t>98</w:t>
            </w:r>
            <w:r w:rsidR="00EB4BE5">
              <w:rPr>
                <w:b/>
                <w:sz w:val="24"/>
                <w:szCs w:val="24"/>
              </w:rPr>
              <w:t>/25</w:t>
            </w:r>
            <w:r w:rsidR="00F04461">
              <w:rPr>
                <w:b/>
                <w:sz w:val="24"/>
                <w:szCs w:val="24"/>
              </w:rPr>
              <w:t xml:space="preserve">. To consider environmental &amp; Biodiversity Matters </w:t>
            </w:r>
          </w:p>
          <w:p w14:paraId="3E077085" w14:textId="6903B703" w:rsidR="00F04461" w:rsidRDefault="00F04461" w:rsidP="00E21E5D">
            <w:pPr>
              <w:pStyle w:val="PlainText"/>
              <w:rPr>
                <w:b/>
                <w:sz w:val="24"/>
                <w:szCs w:val="24"/>
              </w:rPr>
            </w:pPr>
          </w:p>
        </w:tc>
        <w:tc>
          <w:tcPr>
            <w:tcW w:w="8097" w:type="dxa"/>
            <w:gridSpan w:val="6"/>
          </w:tcPr>
          <w:p w14:paraId="5D2829C9" w14:textId="3E723B0F" w:rsidR="00F04461" w:rsidRDefault="001048BD" w:rsidP="00BD7DCD">
            <w:pPr>
              <w:rPr>
                <w:rFonts w:ascii="Calibri" w:hAnsi="Calibri"/>
                <w:bCs/>
              </w:rPr>
            </w:pPr>
            <w:r>
              <w:rPr>
                <w:rFonts w:ascii="Calibri" w:hAnsi="Calibri"/>
                <w:bCs/>
              </w:rPr>
              <w:t>Construction Waste at bus stop on Bedford Road has been there for some five week and still not be</w:t>
            </w:r>
            <w:r w:rsidR="00530725">
              <w:rPr>
                <w:rFonts w:ascii="Calibri" w:hAnsi="Calibri"/>
                <w:bCs/>
              </w:rPr>
              <w:t xml:space="preserve">en removed despite several reports having been lodged. </w:t>
            </w:r>
            <w:r w:rsidR="00530725" w:rsidRPr="00F3659A">
              <w:rPr>
                <w:rFonts w:ascii="Calibri" w:hAnsi="Calibri"/>
                <w:b/>
              </w:rPr>
              <w:t>ACTION</w:t>
            </w:r>
            <w:r w:rsidR="00530725">
              <w:rPr>
                <w:rFonts w:ascii="Calibri" w:hAnsi="Calibri"/>
                <w:bCs/>
              </w:rPr>
              <w:t xml:space="preserve"> The parish council is most concerned to know by whose authority and for what reason this waste has been dumped </w:t>
            </w:r>
            <w:r w:rsidR="00F3659A">
              <w:rPr>
                <w:rFonts w:ascii="Calibri" w:hAnsi="Calibri"/>
                <w:bCs/>
              </w:rPr>
              <w:t>there.</w:t>
            </w:r>
          </w:p>
          <w:p w14:paraId="3E747A54" w14:textId="0634DACA" w:rsidR="00F3659A" w:rsidRPr="00BD7DCD" w:rsidRDefault="00F3659A" w:rsidP="00BD7DCD">
            <w:pPr>
              <w:rPr>
                <w:rFonts w:ascii="Calibri" w:hAnsi="Calibri"/>
                <w:bCs/>
              </w:rPr>
            </w:pPr>
          </w:p>
        </w:tc>
      </w:tr>
      <w:tr w:rsidR="002D7622" w14:paraId="39E91EFE" w14:textId="77777777" w:rsidTr="008E2094">
        <w:tc>
          <w:tcPr>
            <w:tcW w:w="3831" w:type="dxa"/>
            <w:gridSpan w:val="4"/>
          </w:tcPr>
          <w:p w14:paraId="45DC47A6" w14:textId="47767CD8" w:rsidR="002F6999" w:rsidRDefault="0067708A" w:rsidP="00211677">
            <w:pPr>
              <w:pStyle w:val="PlainText"/>
              <w:rPr>
                <w:rFonts w:cs="Arial"/>
                <w:b/>
                <w:bCs/>
                <w:color w:val="000000"/>
                <w:sz w:val="24"/>
                <w:szCs w:val="24"/>
                <w:lang w:eastAsia="en-GB"/>
              </w:rPr>
            </w:pPr>
            <w:r>
              <w:rPr>
                <w:rFonts w:cs="Arial"/>
                <w:b/>
                <w:bCs/>
                <w:color w:val="000000"/>
                <w:sz w:val="24"/>
                <w:szCs w:val="24"/>
                <w:lang w:eastAsia="en-GB"/>
              </w:rPr>
              <w:t>4</w:t>
            </w:r>
            <w:r w:rsidR="009539C0">
              <w:rPr>
                <w:rFonts w:cs="Arial"/>
                <w:b/>
                <w:bCs/>
                <w:color w:val="000000"/>
                <w:sz w:val="24"/>
                <w:szCs w:val="24"/>
                <w:lang w:eastAsia="en-GB"/>
              </w:rPr>
              <w:t>99</w:t>
            </w:r>
            <w:r w:rsidR="00EB4BE5">
              <w:rPr>
                <w:rFonts w:cs="Arial"/>
                <w:b/>
                <w:bCs/>
                <w:color w:val="000000"/>
                <w:sz w:val="24"/>
                <w:szCs w:val="24"/>
                <w:lang w:eastAsia="en-GB"/>
              </w:rPr>
              <w:t>/25</w:t>
            </w:r>
            <w:r w:rsidR="002D7622">
              <w:rPr>
                <w:rFonts w:cs="Arial"/>
                <w:b/>
                <w:bCs/>
                <w:color w:val="000000"/>
                <w:sz w:val="24"/>
                <w:szCs w:val="24"/>
                <w:lang w:eastAsia="en-GB"/>
              </w:rPr>
              <w:t>.</w:t>
            </w:r>
            <w:r w:rsidR="002D7622" w:rsidRPr="00A74A6E">
              <w:rPr>
                <w:rFonts w:cs="Arial"/>
                <w:b/>
                <w:bCs/>
                <w:color w:val="000000"/>
                <w:sz w:val="24"/>
                <w:szCs w:val="24"/>
                <w:lang w:eastAsia="en-GB"/>
              </w:rPr>
              <w:t xml:space="preserve"> To consi</w:t>
            </w:r>
            <w:r w:rsidR="002D7622">
              <w:rPr>
                <w:rFonts w:cs="Arial"/>
                <w:b/>
                <w:bCs/>
                <w:color w:val="000000"/>
                <w:sz w:val="24"/>
                <w:szCs w:val="24"/>
                <w:lang w:eastAsia="en-GB"/>
              </w:rPr>
              <w:t>der the monthly public messages</w:t>
            </w:r>
          </w:p>
          <w:p w14:paraId="66404098" w14:textId="25543BE6" w:rsidR="00811E3D" w:rsidRPr="00211677" w:rsidRDefault="00811E3D" w:rsidP="00211677">
            <w:pPr>
              <w:pStyle w:val="PlainText"/>
              <w:rPr>
                <w:rFonts w:cs="Arial"/>
                <w:b/>
                <w:bCs/>
                <w:color w:val="000000"/>
                <w:sz w:val="24"/>
                <w:szCs w:val="24"/>
                <w:lang w:eastAsia="en-GB"/>
              </w:rPr>
            </w:pPr>
          </w:p>
        </w:tc>
        <w:tc>
          <w:tcPr>
            <w:tcW w:w="6960" w:type="dxa"/>
            <w:gridSpan w:val="3"/>
          </w:tcPr>
          <w:p w14:paraId="14A6FB98" w14:textId="0988E186" w:rsidR="002D7622" w:rsidRDefault="00E068F8" w:rsidP="00BD7DCD">
            <w:pPr>
              <w:rPr>
                <w:rFonts w:ascii="Calibri" w:hAnsi="Calibri"/>
                <w:bCs/>
              </w:rPr>
            </w:pPr>
            <w:r>
              <w:rPr>
                <w:rFonts w:ascii="Calibri" w:hAnsi="Calibri"/>
                <w:bCs/>
              </w:rPr>
              <w:t xml:space="preserve">Reminder voting </w:t>
            </w:r>
            <w:r w:rsidR="00530725">
              <w:rPr>
                <w:rFonts w:ascii="Calibri" w:hAnsi="Calibri"/>
                <w:bCs/>
              </w:rPr>
              <w:t>on</w:t>
            </w:r>
            <w:r>
              <w:rPr>
                <w:rFonts w:ascii="Calibri" w:hAnsi="Calibri"/>
                <w:bCs/>
              </w:rPr>
              <w:t xml:space="preserve"> 1 May</w:t>
            </w:r>
            <w:r w:rsidR="00530725">
              <w:rPr>
                <w:rFonts w:ascii="Calibri" w:hAnsi="Calibri"/>
                <w:bCs/>
              </w:rPr>
              <w:t xml:space="preserve"> 2025 at Village Hall. Photo ID is a compulsory requirement.</w:t>
            </w:r>
          </w:p>
          <w:p w14:paraId="0C4D75CE" w14:textId="77777777" w:rsidR="000F309C" w:rsidRDefault="00530725" w:rsidP="00BD7DCD">
            <w:pPr>
              <w:rPr>
                <w:rFonts w:ascii="Calibri" w:hAnsi="Calibri"/>
                <w:bCs/>
              </w:rPr>
            </w:pPr>
            <w:r>
              <w:rPr>
                <w:rFonts w:ascii="Calibri" w:hAnsi="Calibri"/>
                <w:bCs/>
              </w:rPr>
              <w:t>Please ensure to c</w:t>
            </w:r>
            <w:r w:rsidR="000F309C">
              <w:rPr>
                <w:rFonts w:ascii="Calibri" w:hAnsi="Calibri"/>
                <w:bCs/>
              </w:rPr>
              <w:t>he</w:t>
            </w:r>
            <w:r>
              <w:rPr>
                <w:rFonts w:ascii="Calibri" w:hAnsi="Calibri"/>
                <w:bCs/>
              </w:rPr>
              <w:t>c</w:t>
            </w:r>
            <w:r w:rsidR="000F309C">
              <w:rPr>
                <w:rFonts w:ascii="Calibri" w:hAnsi="Calibri"/>
                <w:bCs/>
              </w:rPr>
              <w:t xml:space="preserve">k your property security </w:t>
            </w:r>
            <w:r>
              <w:rPr>
                <w:rFonts w:ascii="Calibri" w:hAnsi="Calibri"/>
                <w:bCs/>
              </w:rPr>
              <w:t>at all times.</w:t>
            </w:r>
          </w:p>
          <w:p w14:paraId="49FAE9D3" w14:textId="7D8FAE9C" w:rsidR="00F3659A" w:rsidRPr="00BD7DCD" w:rsidRDefault="00F3659A" w:rsidP="00BD7DCD">
            <w:pPr>
              <w:rPr>
                <w:rFonts w:ascii="Calibri" w:hAnsi="Calibri"/>
                <w:bCs/>
              </w:rPr>
            </w:pPr>
          </w:p>
        </w:tc>
      </w:tr>
    </w:tbl>
    <w:p w14:paraId="59054584" w14:textId="77D34C67" w:rsidR="0057153E" w:rsidRDefault="000F309C" w:rsidP="005E5DA5">
      <w:pPr>
        <w:tabs>
          <w:tab w:val="left" w:pos="5940"/>
        </w:tabs>
        <w:rPr>
          <w:rFonts w:asciiTheme="minorHAnsi" w:eastAsiaTheme="minorHAnsi" w:hAnsiTheme="minorHAnsi" w:cstheme="minorBidi"/>
          <w:b/>
          <w:bCs/>
          <w:sz w:val="22"/>
          <w:szCs w:val="22"/>
        </w:rPr>
      </w:pPr>
      <w:r>
        <w:rPr>
          <w:rFonts w:asciiTheme="minorHAnsi" w:eastAsiaTheme="minorHAnsi" w:hAnsiTheme="minorHAnsi" w:cstheme="minorBidi"/>
          <w:b/>
          <w:bCs/>
          <w:sz w:val="22"/>
          <w:szCs w:val="22"/>
        </w:rPr>
        <w:t xml:space="preserve">Meeting closed 8.30pm </w:t>
      </w:r>
    </w:p>
    <w:p w14:paraId="5AEA8A1A" w14:textId="77777777" w:rsidR="00530725" w:rsidRDefault="00530725" w:rsidP="005E5DA5">
      <w:pPr>
        <w:tabs>
          <w:tab w:val="left" w:pos="5940"/>
        </w:tabs>
        <w:rPr>
          <w:rFonts w:asciiTheme="minorHAnsi" w:eastAsiaTheme="minorHAnsi" w:hAnsiTheme="minorHAnsi" w:cstheme="minorBidi"/>
          <w:b/>
          <w:bCs/>
          <w:sz w:val="22"/>
          <w:szCs w:val="22"/>
        </w:rPr>
      </w:pPr>
    </w:p>
    <w:p w14:paraId="6CD75BF5" w14:textId="77777777" w:rsidR="00530725" w:rsidRDefault="00530725" w:rsidP="005E5DA5">
      <w:pPr>
        <w:tabs>
          <w:tab w:val="left" w:pos="5940"/>
        </w:tabs>
        <w:rPr>
          <w:rFonts w:asciiTheme="minorHAnsi" w:eastAsiaTheme="minorHAnsi" w:hAnsiTheme="minorHAnsi" w:cstheme="minorBidi"/>
          <w:b/>
          <w:bCs/>
          <w:sz w:val="22"/>
          <w:szCs w:val="22"/>
        </w:rPr>
      </w:pPr>
    </w:p>
    <w:p w14:paraId="31945F0B" w14:textId="77777777" w:rsidR="00530725" w:rsidRDefault="00530725" w:rsidP="005E5DA5">
      <w:pPr>
        <w:tabs>
          <w:tab w:val="left" w:pos="5940"/>
        </w:tabs>
        <w:rPr>
          <w:rFonts w:asciiTheme="minorHAnsi" w:eastAsiaTheme="minorHAnsi" w:hAnsiTheme="minorHAnsi" w:cstheme="minorBidi"/>
          <w:b/>
          <w:bCs/>
          <w:sz w:val="22"/>
          <w:szCs w:val="22"/>
        </w:rPr>
      </w:pPr>
    </w:p>
    <w:p w14:paraId="6B8B6457" w14:textId="77777777" w:rsidR="00530725" w:rsidRDefault="00530725" w:rsidP="005E5DA5">
      <w:pPr>
        <w:tabs>
          <w:tab w:val="left" w:pos="5940"/>
        </w:tabs>
        <w:rPr>
          <w:rFonts w:asciiTheme="minorHAnsi" w:eastAsiaTheme="minorHAnsi" w:hAnsiTheme="minorHAnsi" w:cstheme="minorBidi"/>
          <w:b/>
          <w:bCs/>
          <w:sz w:val="22"/>
          <w:szCs w:val="22"/>
        </w:rPr>
      </w:pPr>
    </w:p>
    <w:p w14:paraId="42572CBF" w14:textId="77777777" w:rsidR="00530725" w:rsidRDefault="00530725" w:rsidP="005E5DA5">
      <w:pPr>
        <w:tabs>
          <w:tab w:val="left" w:pos="5940"/>
        </w:tabs>
        <w:rPr>
          <w:rFonts w:asciiTheme="minorHAnsi" w:eastAsiaTheme="minorHAnsi" w:hAnsiTheme="minorHAnsi" w:cstheme="minorBidi"/>
          <w:b/>
          <w:bCs/>
          <w:sz w:val="22"/>
          <w:szCs w:val="22"/>
        </w:rPr>
      </w:pPr>
    </w:p>
    <w:p w14:paraId="688E1248" w14:textId="77777777" w:rsidR="00530725" w:rsidRDefault="00530725" w:rsidP="005E5DA5">
      <w:pPr>
        <w:tabs>
          <w:tab w:val="left" w:pos="5940"/>
        </w:tabs>
        <w:rPr>
          <w:rFonts w:asciiTheme="minorHAnsi" w:eastAsiaTheme="minorHAnsi" w:hAnsiTheme="minorHAnsi" w:cstheme="minorBidi"/>
          <w:b/>
          <w:bCs/>
          <w:sz w:val="22"/>
          <w:szCs w:val="22"/>
        </w:rPr>
      </w:pPr>
    </w:p>
    <w:p w14:paraId="609D211B" w14:textId="4A06DDF4" w:rsidR="00530725" w:rsidRDefault="00530725" w:rsidP="005E5DA5">
      <w:pPr>
        <w:tabs>
          <w:tab w:val="left" w:pos="5940"/>
        </w:tabs>
        <w:rPr>
          <w:rFonts w:asciiTheme="minorHAnsi" w:eastAsiaTheme="minorHAnsi" w:hAnsiTheme="minorHAnsi" w:cstheme="minorBidi"/>
          <w:b/>
          <w:bCs/>
          <w:sz w:val="22"/>
          <w:szCs w:val="22"/>
        </w:rPr>
      </w:pPr>
      <w:r>
        <w:rPr>
          <w:rFonts w:asciiTheme="minorHAnsi" w:eastAsiaTheme="minorHAnsi" w:hAnsiTheme="minorHAnsi" w:cstheme="minorBidi"/>
          <w:b/>
          <w:bCs/>
          <w:sz w:val="22"/>
          <w:szCs w:val="22"/>
        </w:rPr>
        <w:t>Signed………………………………………………..</w:t>
      </w:r>
      <w:r>
        <w:rPr>
          <w:rFonts w:asciiTheme="minorHAnsi" w:eastAsiaTheme="minorHAnsi" w:hAnsiTheme="minorHAnsi" w:cstheme="minorBidi"/>
          <w:b/>
          <w:bCs/>
          <w:sz w:val="22"/>
          <w:szCs w:val="22"/>
        </w:rPr>
        <w:tab/>
        <w:t>Dated…………………………………..</w:t>
      </w:r>
    </w:p>
    <w:p w14:paraId="777A8342" w14:textId="77777777" w:rsidR="00D0527F" w:rsidRDefault="00D0527F" w:rsidP="00451542">
      <w:pPr>
        <w:rPr>
          <w:rFonts w:asciiTheme="minorHAnsi" w:eastAsiaTheme="minorHAnsi" w:hAnsiTheme="minorHAnsi" w:cstheme="minorBidi"/>
          <w:b/>
          <w:bCs/>
          <w:sz w:val="22"/>
          <w:szCs w:val="22"/>
        </w:rPr>
      </w:pPr>
    </w:p>
    <w:p w14:paraId="1EE66CA8" w14:textId="01AF508B" w:rsidR="0097030C" w:rsidRDefault="0097030C">
      <w:pPr>
        <w:rPr>
          <w:rFonts w:asciiTheme="minorHAnsi" w:eastAsiaTheme="minorHAnsi" w:hAnsiTheme="minorHAnsi" w:cstheme="minorBidi"/>
          <w:b/>
          <w:bCs/>
          <w:sz w:val="22"/>
          <w:szCs w:val="22"/>
        </w:rPr>
      </w:pPr>
      <w:r>
        <w:rPr>
          <w:rFonts w:asciiTheme="minorHAnsi" w:eastAsiaTheme="minorHAnsi" w:hAnsiTheme="minorHAnsi" w:cstheme="minorBidi"/>
          <w:b/>
          <w:bCs/>
          <w:sz w:val="22"/>
          <w:szCs w:val="22"/>
        </w:rPr>
        <w:br w:type="page"/>
      </w:r>
    </w:p>
    <w:p w14:paraId="3DB19B1F" w14:textId="21DAA175" w:rsidR="00D0527F" w:rsidRDefault="0097030C" w:rsidP="00451542">
      <w:pPr>
        <w:rPr>
          <w:rFonts w:asciiTheme="minorHAnsi" w:eastAsiaTheme="minorHAnsi" w:hAnsiTheme="minorHAnsi" w:cstheme="minorBidi"/>
          <w:b/>
          <w:bCs/>
          <w:sz w:val="22"/>
          <w:szCs w:val="22"/>
        </w:rPr>
      </w:pPr>
      <w:r>
        <w:rPr>
          <w:rFonts w:asciiTheme="minorHAnsi" w:eastAsiaTheme="minorHAnsi" w:hAnsiTheme="minorHAnsi" w:cstheme="minorBidi"/>
          <w:b/>
          <w:bCs/>
          <w:sz w:val="22"/>
          <w:szCs w:val="22"/>
        </w:rPr>
        <w:t>Appendix A</w:t>
      </w:r>
    </w:p>
    <w:p w14:paraId="0F5E1C62" w14:textId="2C9261BF" w:rsidR="0097030C" w:rsidRDefault="0097030C" w:rsidP="00451542">
      <w:pPr>
        <w:rPr>
          <w:rStyle w:val="fontstyle01"/>
        </w:rPr>
      </w:pPr>
      <w:r>
        <w:rPr>
          <w:rStyle w:val="fontstyle01"/>
        </w:rPr>
        <w:t>Sam Simons, Service Manager Commissioning &amp; Contract Management, WNC Highways and Transport</w:t>
      </w:r>
      <w:r>
        <w:rPr>
          <w:rFonts w:ascii="Calibri" w:hAnsi="Calibri" w:cs="Calibri"/>
          <w:color w:val="000000"/>
          <w:sz w:val="22"/>
          <w:szCs w:val="22"/>
        </w:rPr>
        <w:br/>
      </w:r>
      <w:r>
        <w:rPr>
          <w:rStyle w:val="fontstyle01"/>
        </w:rPr>
        <w:t>met Great Houghton Parish Council on site in Leys Lane to review the new extended footpath and</w:t>
      </w:r>
      <w:r>
        <w:rPr>
          <w:rFonts w:ascii="Calibri" w:hAnsi="Calibri" w:cs="Calibri"/>
          <w:color w:val="000000"/>
          <w:sz w:val="22"/>
          <w:szCs w:val="22"/>
        </w:rPr>
        <w:br/>
      </w:r>
      <w:r>
        <w:rPr>
          <w:rStyle w:val="fontstyle01"/>
        </w:rPr>
        <w:t>longstanding problems. We have asked the WNC design team to create an option to complete the</w:t>
      </w:r>
      <w:r>
        <w:rPr>
          <w:rFonts w:ascii="Calibri" w:hAnsi="Calibri" w:cs="Calibri"/>
          <w:color w:val="000000"/>
          <w:sz w:val="22"/>
          <w:szCs w:val="22"/>
        </w:rPr>
        <w:br/>
      </w:r>
      <w:r>
        <w:rPr>
          <w:rStyle w:val="fontstyle01"/>
        </w:rPr>
        <w:t>outstanding actions as discussed. I have chased the outcome, but I am hopeful that we will have an</w:t>
      </w:r>
      <w:r>
        <w:rPr>
          <w:rFonts w:ascii="Calibri" w:hAnsi="Calibri" w:cs="Calibri"/>
          <w:color w:val="000000"/>
          <w:sz w:val="22"/>
          <w:szCs w:val="22"/>
        </w:rPr>
        <w:br/>
      </w:r>
      <w:r>
        <w:rPr>
          <w:rStyle w:val="fontstyle01"/>
        </w:rPr>
        <w:t>adequate way forward. Once I have further news, I shall be in touch.</w:t>
      </w:r>
      <w:r>
        <w:rPr>
          <w:rFonts w:ascii="Calibri" w:hAnsi="Calibri" w:cs="Calibri"/>
          <w:color w:val="000000"/>
          <w:sz w:val="22"/>
          <w:szCs w:val="22"/>
        </w:rPr>
        <w:br/>
      </w:r>
      <w:r>
        <w:rPr>
          <w:rStyle w:val="fontstyle01"/>
        </w:rPr>
        <w:t>Following my recent enquiries on behalf of Great Houghton Parish Council, I investigated whether</w:t>
      </w:r>
      <w:r>
        <w:rPr>
          <w:rFonts w:ascii="Calibri" w:hAnsi="Calibri" w:cs="Calibri"/>
          <w:color w:val="000000"/>
          <w:sz w:val="22"/>
          <w:szCs w:val="22"/>
        </w:rPr>
        <w:br/>
      </w:r>
      <w:r>
        <w:rPr>
          <w:rStyle w:val="fontstyle01"/>
        </w:rPr>
        <w:t>their street lights had been modified by WNC to increase the level of brightness. WNC has now</w:t>
      </w:r>
      <w:r>
        <w:rPr>
          <w:rFonts w:ascii="Calibri" w:hAnsi="Calibri" w:cs="Calibri"/>
          <w:color w:val="000000"/>
          <w:sz w:val="22"/>
          <w:szCs w:val="22"/>
        </w:rPr>
        <w:br/>
      </w:r>
      <w:r>
        <w:rPr>
          <w:rStyle w:val="fontstyle01"/>
        </w:rPr>
        <w:t>clarified that the lighting changes in 2015 were not LED lights and that we have now started rolling</w:t>
      </w:r>
      <w:r>
        <w:rPr>
          <w:rFonts w:ascii="Calibri" w:hAnsi="Calibri" w:cs="Calibri"/>
          <w:color w:val="000000"/>
          <w:sz w:val="22"/>
          <w:szCs w:val="22"/>
        </w:rPr>
        <w:br/>
      </w:r>
      <w:r>
        <w:rPr>
          <w:rStyle w:val="fontstyle01"/>
        </w:rPr>
        <w:t>out the LED replacement programme and that the High Street, in Great Houghton has been recently</w:t>
      </w:r>
      <w:r>
        <w:rPr>
          <w:rFonts w:ascii="Calibri" w:hAnsi="Calibri" w:cs="Calibri"/>
          <w:color w:val="000000"/>
          <w:sz w:val="22"/>
          <w:szCs w:val="22"/>
        </w:rPr>
        <w:br/>
      </w:r>
      <w:r>
        <w:rPr>
          <w:rStyle w:val="fontstyle01"/>
        </w:rPr>
        <w:t>updated. It seems that you will be able to tell the difference as the lamps on the poles look different</w:t>
      </w:r>
      <w:r>
        <w:rPr>
          <w:rFonts w:ascii="Calibri" w:hAnsi="Calibri" w:cs="Calibri"/>
          <w:color w:val="000000"/>
          <w:sz w:val="22"/>
          <w:szCs w:val="22"/>
        </w:rPr>
        <w:br/>
      </w:r>
      <w:r>
        <w:rPr>
          <w:rStyle w:val="fontstyle01"/>
        </w:rPr>
        <w:t>to what was the replacement programme between 2011-2016. When the new LED lights are first</w:t>
      </w:r>
      <w:r>
        <w:rPr>
          <w:rFonts w:ascii="Calibri" w:hAnsi="Calibri" w:cs="Calibri"/>
          <w:color w:val="000000"/>
          <w:sz w:val="22"/>
          <w:szCs w:val="22"/>
        </w:rPr>
        <w:br/>
      </w:r>
      <w:r>
        <w:rPr>
          <w:rStyle w:val="fontstyle01"/>
        </w:rPr>
        <w:t>installed, there are a couple of days when the lights will be brighter than our standards, but this</w:t>
      </w:r>
      <w:r>
        <w:rPr>
          <w:rFonts w:ascii="Calibri" w:hAnsi="Calibri" w:cs="Calibri"/>
          <w:color w:val="000000"/>
          <w:sz w:val="22"/>
          <w:szCs w:val="22"/>
        </w:rPr>
        <w:br/>
      </w:r>
      <w:r>
        <w:rPr>
          <w:rStyle w:val="fontstyle01"/>
        </w:rPr>
        <w:t>resolves itself after the first couple of days and the lighting levels will then be at WNC’s standards. On</w:t>
      </w:r>
      <w:r>
        <w:rPr>
          <w:rFonts w:ascii="Calibri" w:hAnsi="Calibri" w:cs="Calibri"/>
          <w:color w:val="000000"/>
          <w:sz w:val="22"/>
          <w:szCs w:val="22"/>
        </w:rPr>
        <w:br/>
      </w:r>
      <w:r>
        <w:rPr>
          <w:rStyle w:val="fontstyle01"/>
        </w:rPr>
        <w:t>11 April 2025, I sought an explanation from Highways about the lack of consultation with the Parish</w:t>
      </w:r>
      <w:r>
        <w:rPr>
          <w:rFonts w:ascii="Calibri" w:hAnsi="Calibri" w:cs="Calibri"/>
          <w:color w:val="000000"/>
          <w:sz w:val="22"/>
          <w:szCs w:val="22"/>
        </w:rPr>
        <w:br/>
      </w:r>
      <w:r>
        <w:rPr>
          <w:rStyle w:val="fontstyle01"/>
        </w:rPr>
        <w:t>Council regarding the Street Light changes which took place in the High Street recently. Once I have</w:t>
      </w:r>
      <w:r>
        <w:rPr>
          <w:rFonts w:ascii="Calibri" w:hAnsi="Calibri" w:cs="Calibri"/>
          <w:color w:val="000000"/>
          <w:sz w:val="22"/>
          <w:szCs w:val="22"/>
        </w:rPr>
        <w:br/>
      </w:r>
      <w:r>
        <w:rPr>
          <w:rStyle w:val="fontstyle01"/>
        </w:rPr>
        <w:t>further news, I shall be in touch.</w:t>
      </w:r>
      <w:r>
        <w:rPr>
          <w:rFonts w:ascii="Calibri" w:hAnsi="Calibri" w:cs="Calibri"/>
          <w:color w:val="000000"/>
          <w:sz w:val="22"/>
          <w:szCs w:val="22"/>
        </w:rPr>
        <w:br/>
      </w:r>
      <w:r>
        <w:rPr>
          <w:rStyle w:val="fontstyle01"/>
          <w:color w:val="080809"/>
        </w:rPr>
        <w:t>On 25 March 2025, I asked Simon Bowers, WNC Assistant Director, Assets &amp; Environment to make</w:t>
      </w:r>
      <w:r>
        <w:rPr>
          <w:rFonts w:ascii="Calibri" w:hAnsi="Calibri" w:cs="Calibri"/>
          <w:color w:val="080809"/>
          <w:sz w:val="22"/>
          <w:szCs w:val="22"/>
        </w:rPr>
        <w:br/>
      </w:r>
      <w:r>
        <w:rPr>
          <w:rStyle w:val="fontstyle01"/>
          <w:color w:val="080809"/>
        </w:rPr>
        <w:t>contact with Mike Billingham, Clerk to Great Houghton Parish Council and Sarah Williams, Chairman</w:t>
      </w:r>
      <w:r>
        <w:rPr>
          <w:rFonts w:ascii="Calibri" w:hAnsi="Calibri" w:cs="Calibri"/>
          <w:color w:val="080809"/>
          <w:sz w:val="22"/>
          <w:szCs w:val="22"/>
        </w:rPr>
        <w:br/>
      </w:r>
      <w:r>
        <w:rPr>
          <w:rStyle w:val="fontstyle01"/>
          <w:color w:val="080809"/>
        </w:rPr>
        <w:t>of Great Houghton Parish Council with a copy to me to explain how WNC intends to resolve this broken</w:t>
      </w:r>
      <w:r>
        <w:rPr>
          <w:rFonts w:ascii="Calibri" w:hAnsi="Calibri" w:cs="Calibri"/>
          <w:color w:val="080809"/>
          <w:sz w:val="22"/>
          <w:szCs w:val="22"/>
        </w:rPr>
        <w:br/>
      </w:r>
      <w:r>
        <w:rPr>
          <w:rStyle w:val="fontstyle01"/>
          <w:color w:val="080809"/>
        </w:rPr>
        <w:t>steps and overgrown cycle path. The broken steps will be completely repaired by the end of April</w:t>
      </w:r>
      <w:r>
        <w:rPr>
          <w:rFonts w:ascii="Calibri" w:hAnsi="Calibri" w:cs="Calibri"/>
          <w:color w:val="080809"/>
          <w:sz w:val="22"/>
          <w:szCs w:val="22"/>
        </w:rPr>
        <w:br/>
      </w:r>
      <w:r>
        <w:rPr>
          <w:rStyle w:val="fontstyle01"/>
          <w:color w:val="080809"/>
        </w:rPr>
        <w:t>2025. The regular maintenance of the overgrown cycle path is now included in the ongoing landscape</w:t>
      </w:r>
      <w:r>
        <w:rPr>
          <w:rFonts w:ascii="Calibri" w:hAnsi="Calibri" w:cs="Calibri"/>
          <w:color w:val="080809"/>
          <w:sz w:val="22"/>
          <w:szCs w:val="22"/>
        </w:rPr>
        <w:br/>
      </w:r>
      <w:r>
        <w:rPr>
          <w:rStyle w:val="fontstyle01"/>
          <w:color w:val="080809"/>
        </w:rPr>
        <w:t>maintenance by adding this area to regular maintenance under the Environmental Services Contract</w:t>
      </w:r>
      <w:r>
        <w:rPr>
          <w:rFonts w:ascii="Calibri" w:hAnsi="Calibri" w:cs="Calibri"/>
          <w:color w:val="080809"/>
          <w:sz w:val="22"/>
          <w:szCs w:val="22"/>
        </w:rPr>
        <w:br/>
      </w:r>
      <w:r>
        <w:rPr>
          <w:rStyle w:val="fontstyle01"/>
          <w:color w:val="080809"/>
        </w:rPr>
        <w:t>with Veolia/Idverde. On the landscaping, it has been added to the contract as tree belt or spinney,</w:t>
      </w:r>
      <w:r>
        <w:rPr>
          <w:rFonts w:ascii="Calibri" w:hAnsi="Calibri" w:cs="Calibri"/>
          <w:color w:val="080809"/>
          <w:sz w:val="22"/>
          <w:szCs w:val="22"/>
        </w:rPr>
        <w:br/>
      </w:r>
      <w:r>
        <w:rPr>
          <w:rStyle w:val="fontstyle01"/>
          <w:color w:val="080809"/>
        </w:rPr>
        <w:t>which calls for fairly light maintenance, essentially cutting back a couple of times a year. In a seminatural environment like that this seems appropriate.</w:t>
      </w:r>
      <w:r>
        <w:rPr>
          <w:rFonts w:ascii="Calibri" w:hAnsi="Calibri" w:cs="Calibri"/>
          <w:color w:val="080809"/>
          <w:sz w:val="22"/>
          <w:szCs w:val="22"/>
        </w:rPr>
        <w:br/>
      </w:r>
      <w:r>
        <w:rPr>
          <w:rStyle w:val="fontstyle01"/>
        </w:rPr>
        <w:t>On 14 April 2025, I wrote to Penny Mould who will be leading the writing of the brief for the</w:t>
      </w:r>
      <w:r>
        <w:rPr>
          <w:rFonts w:ascii="Calibri" w:hAnsi="Calibri" w:cs="Calibri"/>
          <w:color w:val="000000"/>
          <w:sz w:val="22"/>
          <w:szCs w:val="22"/>
        </w:rPr>
        <w:br/>
      </w:r>
      <w:r>
        <w:rPr>
          <w:rStyle w:val="fontstyle01"/>
        </w:rPr>
        <w:t>assessment of the Brackmills disused railway corridor asking her to help bring this active travel route</w:t>
      </w:r>
      <w:r>
        <w:rPr>
          <w:rFonts w:ascii="Calibri" w:hAnsi="Calibri" w:cs="Calibri"/>
          <w:color w:val="000000"/>
          <w:sz w:val="22"/>
          <w:szCs w:val="22"/>
        </w:rPr>
        <w:br/>
      </w:r>
      <w:r>
        <w:rPr>
          <w:rStyle w:val="fontstyle01"/>
        </w:rPr>
        <w:t>forward, particularly the Great Houghton link. You have a resident who makes full use of his disability</w:t>
      </w:r>
      <w:r>
        <w:rPr>
          <w:rFonts w:ascii="Calibri" w:hAnsi="Calibri" w:cs="Calibri"/>
          <w:color w:val="000000"/>
          <w:sz w:val="22"/>
          <w:szCs w:val="22"/>
        </w:rPr>
        <w:br/>
      </w:r>
      <w:r>
        <w:rPr>
          <w:rStyle w:val="fontstyle01"/>
        </w:rPr>
        <w:t>scooter to access Northampton and he is encountering a number of obstacles on his route.</w:t>
      </w:r>
      <w:r>
        <w:rPr>
          <w:rFonts w:ascii="Calibri" w:hAnsi="Calibri" w:cs="Calibri"/>
          <w:color w:val="000000"/>
          <w:sz w:val="22"/>
          <w:szCs w:val="22"/>
        </w:rPr>
        <w:br/>
      </w:r>
      <w:r>
        <w:rPr>
          <w:rStyle w:val="fontstyle01"/>
        </w:rPr>
        <w:t>On 13 March 2025, in support of West Northamptonshire farmers, I proposed a motion to Council</w:t>
      </w:r>
      <w:r>
        <w:rPr>
          <w:rFonts w:ascii="Calibri" w:hAnsi="Calibri" w:cs="Calibri"/>
          <w:color w:val="000000"/>
          <w:sz w:val="22"/>
          <w:szCs w:val="22"/>
        </w:rPr>
        <w:br/>
      </w:r>
      <w:r>
        <w:rPr>
          <w:rStyle w:val="fontstyle01"/>
        </w:rPr>
        <w:t>about the tax change affecting farmers which will be effective from April 2026. This was seconded by</w:t>
      </w:r>
      <w:r>
        <w:rPr>
          <w:rFonts w:ascii="Calibri" w:hAnsi="Calibri" w:cs="Calibri"/>
          <w:color w:val="000000"/>
          <w:sz w:val="22"/>
          <w:szCs w:val="22"/>
        </w:rPr>
        <w:br/>
      </w:r>
      <w:r>
        <w:rPr>
          <w:rStyle w:val="fontstyle01"/>
        </w:rPr>
        <w:t>Councillor Daniel Lister and approved by Council. Please read the text of my proposal in my Monthly</w:t>
      </w:r>
      <w:r>
        <w:rPr>
          <w:rFonts w:ascii="Calibri" w:hAnsi="Calibri" w:cs="Calibri"/>
          <w:color w:val="000000"/>
          <w:sz w:val="22"/>
          <w:szCs w:val="22"/>
        </w:rPr>
        <w:br/>
      </w:r>
      <w:r>
        <w:rPr>
          <w:rStyle w:val="fontstyle01"/>
        </w:rPr>
        <w:t>Report.</w:t>
      </w:r>
      <w:r>
        <w:rPr>
          <w:rFonts w:ascii="Calibri" w:hAnsi="Calibri" w:cs="Calibri"/>
          <w:color w:val="000000"/>
          <w:sz w:val="22"/>
          <w:szCs w:val="22"/>
        </w:rPr>
        <w:br/>
      </w:r>
      <w:r>
        <w:rPr>
          <w:rStyle w:val="fontstyle01"/>
        </w:rPr>
        <w:t>I have received a great deal of interest in my Third-Party Grant Funding document, which I publish</w:t>
      </w:r>
      <w:r>
        <w:rPr>
          <w:rFonts w:ascii="Calibri" w:hAnsi="Calibri" w:cs="Calibri"/>
          <w:color w:val="000000"/>
          <w:sz w:val="22"/>
          <w:szCs w:val="22"/>
        </w:rPr>
        <w:br/>
      </w:r>
      <w:r>
        <w:rPr>
          <w:rStyle w:val="fontstyle01"/>
        </w:rPr>
        <w:t>quarterly and the April 2025 version will be available next week.</w:t>
      </w:r>
      <w:r>
        <w:rPr>
          <w:rFonts w:ascii="Calibri" w:hAnsi="Calibri" w:cs="Calibri"/>
          <w:color w:val="000000"/>
          <w:sz w:val="22"/>
          <w:szCs w:val="22"/>
        </w:rPr>
        <w:br/>
      </w:r>
      <w:r>
        <w:rPr>
          <w:rStyle w:val="fontstyle01"/>
        </w:rPr>
        <w:t>West Northamptonshire Council (WNC) will be four years old next month, and plans to continue to</w:t>
      </w:r>
      <w:r>
        <w:rPr>
          <w:rFonts w:ascii="Calibri" w:hAnsi="Calibri" w:cs="Calibri"/>
          <w:color w:val="000000"/>
          <w:sz w:val="22"/>
          <w:szCs w:val="22"/>
        </w:rPr>
        <w:br/>
      </w:r>
      <w:r>
        <w:rPr>
          <w:rStyle w:val="fontstyle01"/>
        </w:rPr>
        <w:t>improve outcomes for communities over the next four years</w:t>
      </w:r>
    </w:p>
    <w:p w14:paraId="719028CA" w14:textId="77777777" w:rsidR="0097030C" w:rsidRDefault="0097030C" w:rsidP="00451542">
      <w:pPr>
        <w:rPr>
          <w:rStyle w:val="fontstyle01"/>
        </w:rPr>
      </w:pPr>
    </w:p>
    <w:p w14:paraId="52EB269B" w14:textId="15F72568" w:rsidR="0097030C" w:rsidRDefault="0097030C" w:rsidP="00451542">
      <w:pPr>
        <w:rPr>
          <w:rFonts w:asciiTheme="minorHAnsi" w:eastAsiaTheme="minorHAnsi" w:hAnsiTheme="minorHAnsi" w:cstheme="minorBidi"/>
          <w:b/>
          <w:bCs/>
          <w:sz w:val="22"/>
          <w:szCs w:val="22"/>
        </w:rPr>
      </w:pPr>
      <w:r>
        <w:rPr>
          <w:rStyle w:val="fontstyle01"/>
        </w:rPr>
        <w:t>The unitary authority, which replaced the previous district, borough and county councils on 1 April</w:t>
      </w:r>
      <w:r>
        <w:rPr>
          <w:rFonts w:ascii="Calibri" w:hAnsi="Calibri" w:cs="Calibri"/>
          <w:color w:val="000000"/>
          <w:sz w:val="22"/>
          <w:szCs w:val="22"/>
        </w:rPr>
        <w:br/>
      </w:r>
      <w:r>
        <w:rPr>
          <w:rStyle w:val="fontstyle01"/>
        </w:rPr>
        <w:t>2021, has been making solid progress against its priorities since it was formed as “a fresh start for</w:t>
      </w:r>
      <w:r>
        <w:rPr>
          <w:rFonts w:ascii="Calibri" w:hAnsi="Calibri" w:cs="Calibri"/>
          <w:color w:val="000000"/>
          <w:sz w:val="22"/>
          <w:szCs w:val="22"/>
        </w:rPr>
        <w:br/>
      </w:r>
      <w:r>
        <w:rPr>
          <w:rStyle w:val="fontstyle01"/>
        </w:rPr>
        <w:t>delivering better public services across West Northamptonshire.” See my Monthly Report.</w:t>
      </w:r>
      <w:r>
        <w:rPr>
          <w:rFonts w:ascii="Calibri" w:hAnsi="Calibri" w:cs="Calibri"/>
          <w:color w:val="000000"/>
          <w:sz w:val="22"/>
          <w:szCs w:val="22"/>
        </w:rPr>
        <w:br/>
      </w:r>
      <w:r>
        <w:rPr>
          <w:rStyle w:val="fontstyle01"/>
        </w:rPr>
        <w:t>The Department for Environment, Food &amp; Rural Affairs is consulting on changes to Land Use. The</w:t>
      </w:r>
      <w:r>
        <w:rPr>
          <w:rFonts w:ascii="Calibri" w:hAnsi="Calibri" w:cs="Calibri"/>
          <w:color w:val="000000"/>
          <w:sz w:val="22"/>
          <w:szCs w:val="22"/>
        </w:rPr>
        <w:br/>
      </w:r>
      <w:r>
        <w:rPr>
          <w:rStyle w:val="fontstyle01"/>
        </w:rPr>
        <w:t>consultation states that: “England has limited land with growing demands being made of it. This</w:t>
      </w:r>
      <w:r>
        <w:rPr>
          <w:rFonts w:ascii="Calibri" w:hAnsi="Calibri" w:cs="Calibri"/>
          <w:color w:val="000000"/>
          <w:sz w:val="22"/>
          <w:szCs w:val="22"/>
        </w:rPr>
        <w:br/>
      </w:r>
      <w:r>
        <w:rPr>
          <w:rStyle w:val="fontstyle01"/>
        </w:rPr>
        <w:t>consultation explores the land use changes implied by commitments to restore nature, support food</w:t>
      </w:r>
      <w:r>
        <w:rPr>
          <w:rFonts w:ascii="Calibri" w:hAnsi="Calibri" w:cs="Calibri"/>
          <w:color w:val="000000"/>
          <w:sz w:val="22"/>
          <w:szCs w:val="22"/>
        </w:rPr>
        <w:br/>
      </w:r>
      <w:r>
        <w:rPr>
          <w:rStyle w:val="fontstyle01"/>
        </w:rPr>
        <w:t>production, improve climate resilience and deliver new housing and infrastructure." See my Monthly</w:t>
      </w:r>
      <w:r>
        <w:rPr>
          <w:rFonts w:ascii="Calibri" w:hAnsi="Calibri" w:cs="Calibri"/>
          <w:color w:val="000000"/>
          <w:sz w:val="22"/>
          <w:szCs w:val="22"/>
        </w:rPr>
        <w:br/>
      </w:r>
      <w:r>
        <w:rPr>
          <w:rStyle w:val="fontstyle01"/>
        </w:rPr>
        <w:t>Report.</w:t>
      </w:r>
      <w:r>
        <w:rPr>
          <w:rFonts w:ascii="Calibri" w:hAnsi="Calibri" w:cs="Calibri"/>
          <w:color w:val="000000"/>
          <w:sz w:val="22"/>
          <w:szCs w:val="22"/>
        </w:rPr>
        <w:br/>
      </w:r>
      <w:r>
        <w:rPr>
          <w:rStyle w:val="fontstyle01"/>
        </w:rPr>
        <w:t>According to the Government's CPO guidance it will now be easier to bring forward schemes using a</w:t>
      </w:r>
      <w:r>
        <w:rPr>
          <w:rFonts w:ascii="Calibri" w:hAnsi="Calibri" w:cs="Calibri"/>
          <w:color w:val="000000"/>
          <w:sz w:val="22"/>
          <w:szCs w:val="22"/>
        </w:rPr>
        <w:br/>
      </w:r>
      <w:r>
        <w:rPr>
          <w:rStyle w:val="fontstyle01"/>
        </w:rPr>
        <w:t>CPO. Read about the impact of these changes in my Monthly Report.</w:t>
      </w:r>
      <w:r>
        <w:rPr>
          <w:rFonts w:ascii="Calibri" w:hAnsi="Calibri" w:cs="Calibri"/>
          <w:color w:val="000000"/>
          <w:sz w:val="22"/>
          <w:szCs w:val="22"/>
        </w:rPr>
        <w:br/>
      </w:r>
      <w:r>
        <w:rPr>
          <w:rStyle w:val="fontstyle01"/>
        </w:rPr>
        <w:t>A full review of the Housing Allocations Scheme will take place this year following its first year of</w:t>
      </w:r>
      <w:r>
        <w:rPr>
          <w:rFonts w:ascii="Calibri" w:hAnsi="Calibri" w:cs="Calibri"/>
          <w:color w:val="000000"/>
          <w:sz w:val="22"/>
          <w:szCs w:val="22"/>
        </w:rPr>
        <w:br/>
      </w:r>
      <w:r>
        <w:rPr>
          <w:rStyle w:val="fontstyle01"/>
        </w:rPr>
        <w:t>operation. See my Monthly Report.</w:t>
      </w:r>
      <w:r>
        <w:rPr>
          <w:rFonts w:ascii="Calibri" w:hAnsi="Calibri" w:cs="Calibri"/>
          <w:color w:val="000000"/>
          <w:sz w:val="22"/>
          <w:szCs w:val="22"/>
        </w:rPr>
        <w:br/>
      </w:r>
      <w:r>
        <w:rPr>
          <w:rStyle w:val="fontstyle01"/>
        </w:rPr>
        <w:t>More volunteers are needed to ensure that the Denton Surgery Patients Group (DSPG) can grow its</w:t>
      </w:r>
      <w:r>
        <w:rPr>
          <w:rFonts w:ascii="Calibri" w:hAnsi="Calibri" w:cs="Calibri"/>
          <w:color w:val="000000"/>
          <w:sz w:val="22"/>
          <w:szCs w:val="22"/>
        </w:rPr>
        <w:br/>
      </w:r>
      <w:r>
        <w:rPr>
          <w:rStyle w:val="fontstyle01"/>
        </w:rPr>
        <w:t>Volunteer Patient Transport Service. Driving and using public transport can be challenging for people</w:t>
      </w:r>
      <w:r>
        <w:rPr>
          <w:rFonts w:ascii="Calibri" w:hAnsi="Calibri" w:cs="Calibri"/>
          <w:color w:val="000000"/>
          <w:sz w:val="22"/>
          <w:szCs w:val="22"/>
        </w:rPr>
        <w:br/>
      </w:r>
      <w:r>
        <w:rPr>
          <w:rStyle w:val="fontstyle01"/>
        </w:rPr>
        <w:t>with health conditions or restricted mobility. It’s more than just transportation. It’s offering them a</w:t>
      </w:r>
      <w:r>
        <w:rPr>
          <w:rFonts w:ascii="Calibri" w:hAnsi="Calibri" w:cs="Calibri"/>
          <w:color w:val="000000"/>
          <w:sz w:val="22"/>
          <w:szCs w:val="22"/>
        </w:rPr>
        <w:br/>
      </w:r>
      <w:r>
        <w:rPr>
          <w:rStyle w:val="fontstyle01"/>
        </w:rPr>
        <w:t>lifeline. If you are interested in finding out more then you can e-mail the coordinator@dspg.me or</w:t>
      </w:r>
      <w:r>
        <w:rPr>
          <w:rFonts w:ascii="Calibri" w:hAnsi="Calibri" w:cs="Calibri"/>
          <w:color w:val="000000"/>
          <w:sz w:val="22"/>
          <w:szCs w:val="22"/>
        </w:rPr>
        <w:br/>
      </w:r>
      <w:r>
        <w:rPr>
          <w:rStyle w:val="fontstyle01"/>
        </w:rPr>
        <w:t>telephone 07506866298.</w:t>
      </w:r>
      <w:r>
        <w:rPr>
          <w:rFonts w:ascii="Calibri" w:hAnsi="Calibri" w:cs="Calibri"/>
          <w:color w:val="000000"/>
          <w:sz w:val="22"/>
          <w:szCs w:val="22"/>
        </w:rPr>
        <w:br/>
      </w:r>
      <w:r>
        <w:rPr>
          <w:rStyle w:val="fontstyle01"/>
        </w:rPr>
        <w:t>On 31 March 2025, work started on the long-awaited scheme to improve the Queen Eleanor</w:t>
      </w:r>
      <w:r>
        <w:rPr>
          <w:rFonts w:ascii="Calibri" w:hAnsi="Calibri" w:cs="Calibri"/>
          <w:color w:val="000000"/>
          <w:sz w:val="22"/>
          <w:szCs w:val="22"/>
        </w:rPr>
        <w:br/>
      </w:r>
      <w:r>
        <w:rPr>
          <w:rStyle w:val="fontstyle01"/>
        </w:rPr>
        <w:t>Interchange in Northampton and it will continue until December 2025.</w:t>
      </w:r>
      <w:r>
        <w:rPr>
          <w:rFonts w:ascii="Calibri" w:hAnsi="Calibri" w:cs="Calibri"/>
          <w:color w:val="000000"/>
          <w:sz w:val="22"/>
          <w:szCs w:val="22"/>
        </w:rPr>
        <w:br/>
      </w:r>
      <w:r>
        <w:rPr>
          <w:rStyle w:val="fontstyle01"/>
        </w:rPr>
        <w:t>Do let me know about your plans for the Commemoration of the 80th anniversary of Victory in Europe</w:t>
      </w:r>
      <w:r>
        <w:rPr>
          <w:rFonts w:ascii="Calibri" w:hAnsi="Calibri" w:cs="Calibri"/>
          <w:color w:val="000000"/>
          <w:sz w:val="22"/>
          <w:szCs w:val="22"/>
        </w:rPr>
        <w:br/>
      </w:r>
      <w:r>
        <w:rPr>
          <w:rStyle w:val="fontstyle01"/>
        </w:rPr>
        <w:t>(VE) Day, marking the end of World War II in Europe on 8 May 1945. I have already been invited to a</w:t>
      </w:r>
      <w:r>
        <w:rPr>
          <w:rFonts w:ascii="Calibri" w:hAnsi="Calibri" w:cs="Calibri"/>
          <w:color w:val="000000"/>
          <w:sz w:val="22"/>
          <w:szCs w:val="22"/>
        </w:rPr>
        <w:br/>
      </w:r>
      <w:r>
        <w:rPr>
          <w:rStyle w:val="fontstyle01"/>
        </w:rPr>
        <w:t>number of events and I intend to attend as many as I can across Cogenhoe and the Houghtons.</w:t>
      </w:r>
      <w:r>
        <w:rPr>
          <w:rFonts w:ascii="Calibri" w:hAnsi="Calibri" w:cs="Calibri"/>
          <w:color w:val="000000"/>
          <w:sz w:val="22"/>
          <w:szCs w:val="22"/>
        </w:rPr>
        <w:br/>
      </w:r>
      <w:r>
        <w:rPr>
          <w:rStyle w:val="fontstyle01"/>
        </w:rPr>
        <w:t>This year’s Polling Day on Thursday 1 May will see changes to voter arrangements after a recent</w:t>
      </w:r>
      <w:r>
        <w:rPr>
          <w:rFonts w:ascii="Calibri" w:hAnsi="Calibri" w:cs="Calibri"/>
          <w:color w:val="000000"/>
          <w:sz w:val="22"/>
          <w:szCs w:val="22"/>
        </w:rPr>
        <w:br/>
      </w:r>
      <w:r>
        <w:rPr>
          <w:rStyle w:val="fontstyle01"/>
        </w:rPr>
        <w:t>electoral review reduced the number of West Northants councillors to be elected from 93 to 76 and</w:t>
      </w:r>
      <w:r>
        <w:rPr>
          <w:rFonts w:ascii="Calibri" w:hAnsi="Calibri" w:cs="Calibri"/>
          <w:color w:val="000000"/>
          <w:sz w:val="22"/>
          <w:szCs w:val="22"/>
        </w:rPr>
        <w:br/>
      </w:r>
      <w:r>
        <w:rPr>
          <w:rStyle w:val="fontstyle01"/>
        </w:rPr>
        <w:t>with new ward boundaries across the area.</w:t>
      </w:r>
      <w:r>
        <w:rPr>
          <w:rFonts w:ascii="Calibri" w:hAnsi="Calibri" w:cs="Calibri"/>
          <w:color w:val="000000"/>
          <w:sz w:val="22"/>
          <w:szCs w:val="22"/>
        </w:rPr>
        <w:br/>
      </w:r>
      <w:r>
        <w:rPr>
          <w:rStyle w:val="fontstyle01"/>
        </w:rPr>
        <w:t>As one of your prospective candidates for election I shall be out and about in Cogenhoe &amp; the</w:t>
      </w:r>
      <w:r>
        <w:rPr>
          <w:rFonts w:ascii="Calibri" w:hAnsi="Calibri" w:cs="Calibri"/>
          <w:color w:val="000000"/>
          <w:sz w:val="22"/>
          <w:szCs w:val="22"/>
        </w:rPr>
        <w:br/>
      </w:r>
      <w:r>
        <w:rPr>
          <w:rStyle w:val="fontstyle01"/>
        </w:rPr>
        <w:t>Houghtons over the next few weeks. If you see me on my travels do chat to me so that I can catch up</w:t>
      </w:r>
      <w:r>
        <w:rPr>
          <w:rFonts w:ascii="Calibri" w:hAnsi="Calibri" w:cs="Calibri"/>
          <w:color w:val="000000"/>
          <w:sz w:val="22"/>
          <w:szCs w:val="22"/>
        </w:rPr>
        <w:br/>
      </w:r>
      <w:r>
        <w:rPr>
          <w:rStyle w:val="fontstyle01"/>
        </w:rPr>
        <w:t>with you. You can contact me at any time, and I will listen and provide support when needed. Many</w:t>
      </w:r>
      <w:r>
        <w:rPr>
          <w:rFonts w:ascii="Calibri" w:hAnsi="Calibri" w:cs="Calibri"/>
          <w:color w:val="000000"/>
          <w:sz w:val="22"/>
          <w:szCs w:val="22"/>
        </w:rPr>
        <w:br/>
      </w:r>
      <w:r>
        <w:rPr>
          <w:rStyle w:val="fontstyle01"/>
        </w:rPr>
        <w:t>of you will know me from the 3,000+ community events I have attended over the last few years, or</w:t>
      </w:r>
      <w:r>
        <w:rPr>
          <w:rFonts w:ascii="Calibri" w:hAnsi="Calibri" w:cs="Calibri"/>
          <w:color w:val="000000"/>
          <w:sz w:val="22"/>
          <w:szCs w:val="22"/>
        </w:rPr>
        <w:br/>
      </w:r>
      <w:r>
        <w:rPr>
          <w:rStyle w:val="fontstyle01"/>
        </w:rPr>
        <w:t>my presence on Facebook. For those that don’t, then I look forward to meeting you on the doorstep.</w:t>
      </w:r>
      <w:r>
        <w:rPr>
          <w:rFonts w:ascii="Calibri" w:hAnsi="Calibri" w:cs="Calibri"/>
          <w:color w:val="000000"/>
          <w:sz w:val="22"/>
          <w:szCs w:val="22"/>
        </w:rPr>
        <w:br/>
      </w:r>
      <w:r>
        <w:rPr>
          <w:rStyle w:val="fontstyle01"/>
        </w:rPr>
        <w:t>As this is my last report of this administration, I would like to thank you for your support and to say</w:t>
      </w:r>
      <w:r>
        <w:rPr>
          <w:rFonts w:ascii="Calibri" w:hAnsi="Calibri" w:cs="Calibri"/>
          <w:color w:val="000000"/>
          <w:sz w:val="22"/>
          <w:szCs w:val="22"/>
        </w:rPr>
        <w:br/>
      </w:r>
      <w:r>
        <w:rPr>
          <w:rStyle w:val="fontstyle01"/>
        </w:rPr>
        <w:t>that it has been a privilege and a pleasure to serve you and tackle the many challenges you face. I</w:t>
      </w:r>
      <w:r>
        <w:rPr>
          <w:rFonts w:ascii="Calibri" w:hAnsi="Calibri" w:cs="Calibri"/>
          <w:color w:val="000000"/>
          <w:sz w:val="22"/>
          <w:szCs w:val="22"/>
        </w:rPr>
        <w:br/>
      </w:r>
      <w:r>
        <w:rPr>
          <w:rStyle w:val="fontstyle01"/>
        </w:rPr>
        <w:t>have worked tirelessly to address your needs and concerns, and if elected on 1 May 2025, I will</w:t>
      </w:r>
      <w:r>
        <w:rPr>
          <w:rFonts w:ascii="Calibri" w:hAnsi="Calibri" w:cs="Calibri"/>
          <w:color w:val="000000"/>
          <w:sz w:val="22"/>
          <w:szCs w:val="22"/>
        </w:rPr>
        <w:br/>
      </w:r>
      <w:r>
        <w:rPr>
          <w:rStyle w:val="fontstyle01"/>
        </w:rPr>
        <w:t>continue to fight for the issues that matter whether it is protecting what is special about our rural area</w:t>
      </w:r>
      <w:r>
        <w:rPr>
          <w:rFonts w:ascii="Calibri" w:hAnsi="Calibri" w:cs="Calibri"/>
          <w:color w:val="000000"/>
          <w:sz w:val="22"/>
          <w:szCs w:val="22"/>
        </w:rPr>
        <w:br/>
      </w:r>
      <w:r>
        <w:rPr>
          <w:rStyle w:val="fontstyle01"/>
        </w:rPr>
        <w:t>or improving local services</w:t>
      </w:r>
    </w:p>
    <w:sectPr w:rsidR="0097030C" w:rsidSect="00506B30">
      <w:footerReference w:type="default" r:id="rId8"/>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F8E83" w14:textId="77777777" w:rsidR="007C2525" w:rsidRDefault="007C2525">
      <w:r>
        <w:separator/>
      </w:r>
    </w:p>
  </w:endnote>
  <w:endnote w:type="continuationSeparator" w:id="0">
    <w:p w14:paraId="2F000062" w14:textId="77777777" w:rsidR="007C2525" w:rsidRDefault="007C2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rint MT Shadow">
    <w:panose1 w:val="04020605060303030202"/>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4205317"/>
      <w:docPartObj>
        <w:docPartGallery w:val="Page Numbers (Bottom of Page)"/>
        <w:docPartUnique/>
      </w:docPartObj>
    </w:sdtPr>
    <w:sdtEndPr>
      <w:rPr>
        <w:noProof/>
      </w:rPr>
    </w:sdtEndPr>
    <w:sdtContent>
      <w:p w14:paraId="34ED152D" w14:textId="06DF3144" w:rsidR="00530725" w:rsidRDefault="00530725">
        <w:pPr>
          <w:pStyle w:val="Footer"/>
          <w:jc w:val="center"/>
        </w:pPr>
        <w:r>
          <w:fldChar w:fldCharType="begin"/>
        </w:r>
        <w:r>
          <w:instrText xml:space="preserve"> PAGE   \* MERGEFORMAT </w:instrText>
        </w:r>
        <w:r>
          <w:fldChar w:fldCharType="separate"/>
        </w:r>
        <w:r>
          <w:rPr>
            <w:noProof/>
          </w:rPr>
          <w:t>2</w:t>
        </w:r>
        <w:r>
          <w:rPr>
            <w:noProof/>
          </w:rPr>
          <w:fldChar w:fldCharType="end"/>
        </w:r>
        <w:r>
          <w:rPr>
            <w:noProof/>
          </w:rPr>
          <w:t xml:space="preserve">   </w:t>
        </w:r>
        <w:r>
          <w:rPr>
            <w:noProof/>
          </w:rPr>
          <w:tab/>
        </w:r>
        <w:r>
          <w:rPr>
            <w:noProof/>
          </w:rPr>
          <w:tab/>
          <w:t>Sig/Init………….</w:t>
        </w:r>
      </w:p>
    </w:sdtContent>
  </w:sdt>
  <w:p w14:paraId="5D2885E4" w14:textId="77777777" w:rsidR="00530725" w:rsidRDefault="005307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04893" w14:textId="77777777" w:rsidR="007C2525" w:rsidRDefault="007C2525">
      <w:r>
        <w:separator/>
      </w:r>
    </w:p>
  </w:footnote>
  <w:footnote w:type="continuationSeparator" w:id="0">
    <w:p w14:paraId="7257FB85" w14:textId="77777777" w:rsidR="007C2525" w:rsidRDefault="007C25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90C02"/>
    <w:multiLevelType w:val="hybridMultilevel"/>
    <w:tmpl w:val="C2829B3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2E384D"/>
    <w:multiLevelType w:val="hybridMultilevel"/>
    <w:tmpl w:val="3B8CEF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F041EA"/>
    <w:multiLevelType w:val="hybridMultilevel"/>
    <w:tmpl w:val="BC64F2D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C64490"/>
    <w:multiLevelType w:val="hybridMultilevel"/>
    <w:tmpl w:val="1392122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9A715D"/>
    <w:multiLevelType w:val="hybridMultilevel"/>
    <w:tmpl w:val="ED3EFE7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575F65"/>
    <w:multiLevelType w:val="hybridMultilevel"/>
    <w:tmpl w:val="3D067F8A"/>
    <w:lvl w:ilvl="0" w:tplc="70B4333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9DA2DAB"/>
    <w:multiLevelType w:val="hybridMultilevel"/>
    <w:tmpl w:val="8F8680C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6C0BE1"/>
    <w:multiLevelType w:val="hybridMultilevel"/>
    <w:tmpl w:val="1FF20C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BCE0512"/>
    <w:multiLevelType w:val="hybridMultilevel"/>
    <w:tmpl w:val="42B0E3B8"/>
    <w:lvl w:ilvl="0" w:tplc="3D625DF6">
      <w:start w:val="1"/>
      <w:numFmt w:val="lowerLetter"/>
      <w:lvlText w:val="%1)"/>
      <w:lvlJc w:val="left"/>
      <w:pPr>
        <w:ind w:left="420" w:hanging="360"/>
      </w:pPr>
      <w:rPr>
        <w:rFonts w:ascii="Calibri" w:hAnsi="Calibri"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9" w15:restartNumberingAfterBreak="0">
    <w:nsid w:val="45AE6E21"/>
    <w:multiLevelType w:val="hybridMultilevel"/>
    <w:tmpl w:val="5DC01F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E1009E6"/>
    <w:multiLevelType w:val="hybridMultilevel"/>
    <w:tmpl w:val="B0CE445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F177C47"/>
    <w:multiLevelType w:val="hybridMultilevel"/>
    <w:tmpl w:val="7590B8D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FC623D2"/>
    <w:multiLevelType w:val="hybridMultilevel"/>
    <w:tmpl w:val="F0BE69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2845F7A"/>
    <w:multiLevelType w:val="hybridMultilevel"/>
    <w:tmpl w:val="EFAC605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75D4EA9"/>
    <w:multiLevelType w:val="hybridMultilevel"/>
    <w:tmpl w:val="01DE121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98933ED"/>
    <w:multiLevelType w:val="hybridMultilevel"/>
    <w:tmpl w:val="00A6512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9B421F3"/>
    <w:multiLevelType w:val="hybridMultilevel"/>
    <w:tmpl w:val="9406329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D585336"/>
    <w:multiLevelType w:val="hybridMultilevel"/>
    <w:tmpl w:val="DD06C8D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E8B4667"/>
    <w:multiLevelType w:val="hybridMultilevel"/>
    <w:tmpl w:val="7D547CE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2421C3F"/>
    <w:multiLevelType w:val="hybridMultilevel"/>
    <w:tmpl w:val="3E245A22"/>
    <w:lvl w:ilvl="0" w:tplc="08090017">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72BB4A8E"/>
    <w:multiLevelType w:val="hybridMultilevel"/>
    <w:tmpl w:val="99C6EF3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F2D3570"/>
    <w:multiLevelType w:val="hybridMultilevel"/>
    <w:tmpl w:val="3EF6F778"/>
    <w:lvl w:ilvl="0" w:tplc="A8C4F45E">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16cid:durableId="45880197">
    <w:abstractNumId w:val="6"/>
  </w:num>
  <w:num w:numId="2" w16cid:durableId="791171404">
    <w:abstractNumId w:val="19"/>
  </w:num>
  <w:num w:numId="3" w16cid:durableId="1060709352">
    <w:abstractNumId w:val="4"/>
  </w:num>
  <w:num w:numId="4" w16cid:durableId="2051301103">
    <w:abstractNumId w:val="12"/>
  </w:num>
  <w:num w:numId="5" w16cid:durableId="130831913">
    <w:abstractNumId w:val="5"/>
  </w:num>
  <w:num w:numId="6" w16cid:durableId="567611693">
    <w:abstractNumId w:val="7"/>
  </w:num>
  <w:num w:numId="7" w16cid:durableId="685327138">
    <w:abstractNumId w:val="9"/>
  </w:num>
  <w:num w:numId="8" w16cid:durableId="18239687">
    <w:abstractNumId w:val="1"/>
  </w:num>
  <w:num w:numId="9" w16cid:durableId="899946178">
    <w:abstractNumId w:val="11"/>
  </w:num>
  <w:num w:numId="10" w16cid:durableId="423721288">
    <w:abstractNumId w:val="14"/>
  </w:num>
  <w:num w:numId="11" w16cid:durableId="1693844459">
    <w:abstractNumId w:val="15"/>
  </w:num>
  <w:num w:numId="12" w16cid:durableId="973750528">
    <w:abstractNumId w:val="17"/>
  </w:num>
  <w:num w:numId="13" w16cid:durableId="1877809292">
    <w:abstractNumId w:val="0"/>
  </w:num>
  <w:num w:numId="14" w16cid:durableId="1695762590">
    <w:abstractNumId w:val="3"/>
  </w:num>
  <w:num w:numId="15" w16cid:durableId="111752954">
    <w:abstractNumId w:val="21"/>
  </w:num>
  <w:num w:numId="16" w16cid:durableId="983923447">
    <w:abstractNumId w:val="8"/>
  </w:num>
  <w:num w:numId="17" w16cid:durableId="1060590639">
    <w:abstractNumId w:val="10"/>
  </w:num>
  <w:num w:numId="18" w16cid:durableId="249435018">
    <w:abstractNumId w:val="16"/>
  </w:num>
  <w:num w:numId="19" w16cid:durableId="956641781">
    <w:abstractNumId w:val="18"/>
  </w:num>
  <w:num w:numId="20" w16cid:durableId="1004165267">
    <w:abstractNumId w:val="20"/>
  </w:num>
  <w:num w:numId="21" w16cid:durableId="1655602953">
    <w:abstractNumId w:val="2"/>
  </w:num>
  <w:num w:numId="22" w16cid:durableId="1837380146">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noPunctuationKerning/>
  <w:characterSpacingControl w:val="doNotCompress"/>
  <w:savePreviewPicture/>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8CE"/>
    <w:rsid w:val="00000953"/>
    <w:rsid w:val="0000126D"/>
    <w:rsid w:val="00002EC3"/>
    <w:rsid w:val="00010A9A"/>
    <w:rsid w:val="00015E1E"/>
    <w:rsid w:val="00016396"/>
    <w:rsid w:val="00016777"/>
    <w:rsid w:val="00021834"/>
    <w:rsid w:val="00022573"/>
    <w:rsid w:val="00023D87"/>
    <w:rsid w:val="00024690"/>
    <w:rsid w:val="00026D3D"/>
    <w:rsid w:val="00040D6F"/>
    <w:rsid w:val="00043ABE"/>
    <w:rsid w:val="0004790A"/>
    <w:rsid w:val="00056D78"/>
    <w:rsid w:val="000625BD"/>
    <w:rsid w:val="000657C4"/>
    <w:rsid w:val="00070E31"/>
    <w:rsid w:val="00070FCA"/>
    <w:rsid w:val="0007253D"/>
    <w:rsid w:val="00074C73"/>
    <w:rsid w:val="000805AF"/>
    <w:rsid w:val="00085387"/>
    <w:rsid w:val="0009166A"/>
    <w:rsid w:val="00094DEC"/>
    <w:rsid w:val="00094FD5"/>
    <w:rsid w:val="000A32AE"/>
    <w:rsid w:val="000B02C7"/>
    <w:rsid w:val="000B075A"/>
    <w:rsid w:val="000B2283"/>
    <w:rsid w:val="000B5566"/>
    <w:rsid w:val="000B642B"/>
    <w:rsid w:val="000C1A5D"/>
    <w:rsid w:val="000C7419"/>
    <w:rsid w:val="000D49E3"/>
    <w:rsid w:val="000E356B"/>
    <w:rsid w:val="000F0E45"/>
    <w:rsid w:val="000F148B"/>
    <w:rsid w:val="000F29C9"/>
    <w:rsid w:val="000F309C"/>
    <w:rsid w:val="000F3274"/>
    <w:rsid w:val="001048BD"/>
    <w:rsid w:val="00105FC1"/>
    <w:rsid w:val="00112A72"/>
    <w:rsid w:val="00130E10"/>
    <w:rsid w:val="001310F1"/>
    <w:rsid w:val="00140C4E"/>
    <w:rsid w:val="00152251"/>
    <w:rsid w:val="00170E24"/>
    <w:rsid w:val="00173130"/>
    <w:rsid w:val="001756A1"/>
    <w:rsid w:val="00177E8D"/>
    <w:rsid w:val="00184FBE"/>
    <w:rsid w:val="00194545"/>
    <w:rsid w:val="00197330"/>
    <w:rsid w:val="001A7929"/>
    <w:rsid w:val="001C4680"/>
    <w:rsid w:val="001D0177"/>
    <w:rsid w:val="001D2D2C"/>
    <w:rsid w:val="001E0813"/>
    <w:rsid w:val="001E1B9A"/>
    <w:rsid w:val="001E5452"/>
    <w:rsid w:val="001E551D"/>
    <w:rsid w:val="001F07D7"/>
    <w:rsid w:val="001F09A2"/>
    <w:rsid w:val="001F71BE"/>
    <w:rsid w:val="0020339A"/>
    <w:rsid w:val="0020625E"/>
    <w:rsid w:val="00211677"/>
    <w:rsid w:val="00230C0A"/>
    <w:rsid w:val="00242E58"/>
    <w:rsid w:val="002536AF"/>
    <w:rsid w:val="00257167"/>
    <w:rsid w:val="0026092E"/>
    <w:rsid w:val="00262FDF"/>
    <w:rsid w:val="00280217"/>
    <w:rsid w:val="00286E3D"/>
    <w:rsid w:val="00292F10"/>
    <w:rsid w:val="002A7269"/>
    <w:rsid w:val="002B7D36"/>
    <w:rsid w:val="002C18AB"/>
    <w:rsid w:val="002C52C2"/>
    <w:rsid w:val="002D1852"/>
    <w:rsid w:val="002D7622"/>
    <w:rsid w:val="002E624C"/>
    <w:rsid w:val="002E772D"/>
    <w:rsid w:val="002F0C4D"/>
    <w:rsid w:val="002F5094"/>
    <w:rsid w:val="002F6999"/>
    <w:rsid w:val="0030628C"/>
    <w:rsid w:val="003151D6"/>
    <w:rsid w:val="00317A02"/>
    <w:rsid w:val="003226BD"/>
    <w:rsid w:val="003230D5"/>
    <w:rsid w:val="003318CA"/>
    <w:rsid w:val="00331B51"/>
    <w:rsid w:val="00333538"/>
    <w:rsid w:val="00336EAA"/>
    <w:rsid w:val="003375B1"/>
    <w:rsid w:val="003418E6"/>
    <w:rsid w:val="0034314C"/>
    <w:rsid w:val="0035308E"/>
    <w:rsid w:val="00353430"/>
    <w:rsid w:val="00353D6B"/>
    <w:rsid w:val="003647A6"/>
    <w:rsid w:val="003765A5"/>
    <w:rsid w:val="003876BE"/>
    <w:rsid w:val="00390EAA"/>
    <w:rsid w:val="003960C3"/>
    <w:rsid w:val="00396321"/>
    <w:rsid w:val="003A3AA1"/>
    <w:rsid w:val="003B2ACE"/>
    <w:rsid w:val="003B554E"/>
    <w:rsid w:val="003B65D9"/>
    <w:rsid w:val="003B7E6C"/>
    <w:rsid w:val="003C3EB1"/>
    <w:rsid w:val="003D1004"/>
    <w:rsid w:val="003D11E3"/>
    <w:rsid w:val="003D7A3E"/>
    <w:rsid w:val="003E3E98"/>
    <w:rsid w:val="003F2BDC"/>
    <w:rsid w:val="003F6E0C"/>
    <w:rsid w:val="00414796"/>
    <w:rsid w:val="00425825"/>
    <w:rsid w:val="00426C4A"/>
    <w:rsid w:val="0043162C"/>
    <w:rsid w:val="00432D4C"/>
    <w:rsid w:val="004423E3"/>
    <w:rsid w:val="0044398D"/>
    <w:rsid w:val="004445C0"/>
    <w:rsid w:val="004455C4"/>
    <w:rsid w:val="00445A3D"/>
    <w:rsid w:val="00446D41"/>
    <w:rsid w:val="00451542"/>
    <w:rsid w:val="00453E74"/>
    <w:rsid w:val="004573F6"/>
    <w:rsid w:val="00466209"/>
    <w:rsid w:val="00471BA0"/>
    <w:rsid w:val="004741D5"/>
    <w:rsid w:val="0047426E"/>
    <w:rsid w:val="0049230C"/>
    <w:rsid w:val="004A67B2"/>
    <w:rsid w:val="004B0C1E"/>
    <w:rsid w:val="004D0312"/>
    <w:rsid w:val="004D67EA"/>
    <w:rsid w:val="004D6FA0"/>
    <w:rsid w:val="0050026D"/>
    <w:rsid w:val="00500364"/>
    <w:rsid w:val="005004F4"/>
    <w:rsid w:val="00506B30"/>
    <w:rsid w:val="00510596"/>
    <w:rsid w:val="00511427"/>
    <w:rsid w:val="005128BF"/>
    <w:rsid w:val="00514AD3"/>
    <w:rsid w:val="00520475"/>
    <w:rsid w:val="00524207"/>
    <w:rsid w:val="00530725"/>
    <w:rsid w:val="0053230E"/>
    <w:rsid w:val="00536AC7"/>
    <w:rsid w:val="0054167A"/>
    <w:rsid w:val="00541BDD"/>
    <w:rsid w:val="00542BB7"/>
    <w:rsid w:val="00543452"/>
    <w:rsid w:val="00547013"/>
    <w:rsid w:val="0055516C"/>
    <w:rsid w:val="005554A8"/>
    <w:rsid w:val="005656D6"/>
    <w:rsid w:val="0057153E"/>
    <w:rsid w:val="0057252D"/>
    <w:rsid w:val="00574F84"/>
    <w:rsid w:val="00582CCE"/>
    <w:rsid w:val="00583D0E"/>
    <w:rsid w:val="005848DA"/>
    <w:rsid w:val="00590503"/>
    <w:rsid w:val="00592A04"/>
    <w:rsid w:val="00596D3E"/>
    <w:rsid w:val="005A008D"/>
    <w:rsid w:val="005A0C06"/>
    <w:rsid w:val="005A1E8E"/>
    <w:rsid w:val="005A4A1D"/>
    <w:rsid w:val="005A53F2"/>
    <w:rsid w:val="005A5AFC"/>
    <w:rsid w:val="005C5961"/>
    <w:rsid w:val="005C736D"/>
    <w:rsid w:val="005D00F8"/>
    <w:rsid w:val="005D643F"/>
    <w:rsid w:val="005E3BB8"/>
    <w:rsid w:val="005E3D57"/>
    <w:rsid w:val="005E5BFB"/>
    <w:rsid w:val="005E5DA5"/>
    <w:rsid w:val="005E5EEC"/>
    <w:rsid w:val="005E6F61"/>
    <w:rsid w:val="005E6FFC"/>
    <w:rsid w:val="005E782B"/>
    <w:rsid w:val="006125D3"/>
    <w:rsid w:val="006127EA"/>
    <w:rsid w:val="0061433D"/>
    <w:rsid w:val="006155E3"/>
    <w:rsid w:val="00617A46"/>
    <w:rsid w:val="00620B49"/>
    <w:rsid w:val="00627081"/>
    <w:rsid w:val="00627AE1"/>
    <w:rsid w:val="006311DB"/>
    <w:rsid w:val="006371A2"/>
    <w:rsid w:val="00644050"/>
    <w:rsid w:val="0065511D"/>
    <w:rsid w:val="00656695"/>
    <w:rsid w:val="00656B1F"/>
    <w:rsid w:val="006600E5"/>
    <w:rsid w:val="00662A95"/>
    <w:rsid w:val="00667271"/>
    <w:rsid w:val="00670279"/>
    <w:rsid w:val="0067708A"/>
    <w:rsid w:val="00677634"/>
    <w:rsid w:val="00680BA1"/>
    <w:rsid w:val="006811BB"/>
    <w:rsid w:val="006842FF"/>
    <w:rsid w:val="0068568F"/>
    <w:rsid w:val="00697EE7"/>
    <w:rsid w:val="006A70A7"/>
    <w:rsid w:val="006B2F0E"/>
    <w:rsid w:val="006C3AB8"/>
    <w:rsid w:val="006C6C0E"/>
    <w:rsid w:val="006D2C29"/>
    <w:rsid w:val="006E04F3"/>
    <w:rsid w:val="006E140C"/>
    <w:rsid w:val="006E2B9F"/>
    <w:rsid w:val="006E5E86"/>
    <w:rsid w:val="006E651A"/>
    <w:rsid w:val="006F0F20"/>
    <w:rsid w:val="006F5D9A"/>
    <w:rsid w:val="00701C2B"/>
    <w:rsid w:val="0070267E"/>
    <w:rsid w:val="007042C4"/>
    <w:rsid w:val="007049DD"/>
    <w:rsid w:val="00710671"/>
    <w:rsid w:val="007211CE"/>
    <w:rsid w:val="00722DC5"/>
    <w:rsid w:val="007322EA"/>
    <w:rsid w:val="00737634"/>
    <w:rsid w:val="00744ED9"/>
    <w:rsid w:val="00760472"/>
    <w:rsid w:val="00771411"/>
    <w:rsid w:val="00777014"/>
    <w:rsid w:val="00782227"/>
    <w:rsid w:val="00785AC4"/>
    <w:rsid w:val="00787676"/>
    <w:rsid w:val="00790A01"/>
    <w:rsid w:val="00791A5B"/>
    <w:rsid w:val="00797B97"/>
    <w:rsid w:val="007A0FAE"/>
    <w:rsid w:val="007A243B"/>
    <w:rsid w:val="007A263A"/>
    <w:rsid w:val="007A2E33"/>
    <w:rsid w:val="007A2F09"/>
    <w:rsid w:val="007A41A4"/>
    <w:rsid w:val="007B6B9C"/>
    <w:rsid w:val="007C126B"/>
    <w:rsid w:val="007C2525"/>
    <w:rsid w:val="007C2B1C"/>
    <w:rsid w:val="007C4E1A"/>
    <w:rsid w:val="007C58C3"/>
    <w:rsid w:val="007C7C17"/>
    <w:rsid w:val="007D42D9"/>
    <w:rsid w:val="007D6608"/>
    <w:rsid w:val="007E23C9"/>
    <w:rsid w:val="007E4D47"/>
    <w:rsid w:val="007E5771"/>
    <w:rsid w:val="007F4DC3"/>
    <w:rsid w:val="007F62AA"/>
    <w:rsid w:val="00801792"/>
    <w:rsid w:val="008043A8"/>
    <w:rsid w:val="00811E3D"/>
    <w:rsid w:val="00823766"/>
    <w:rsid w:val="0082500A"/>
    <w:rsid w:val="00825800"/>
    <w:rsid w:val="00826510"/>
    <w:rsid w:val="00827358"/>
    <w:rsid w:val="008415F9"/>
    <w:rsid w:val="00842F19"/>
    <w:rsid w:val="00850197"/>
    <w:rsid w:val="008509A8"/>
    <w:rsid w:val="00852C1B"/>
    <w:rsid w:val="00853C64"/>
    <w:rsid w:val="008569F0"/>
    <w:rsid w:val="0088505B"/>
    <w:rsid w:val="00894FE9"/>
    <w:rsid w:val="008A1E25"/>
    <w:rsid w:val="008A430C"/>
    <w:rsid w:val="008A60F8"/>
    <w:rsid w:val="008B0BB6"/>
    <w:rsid w:val="008C691D"/>
    <w:rsid w:val="008C7F1B"/>
    <w:rsid w:val="008D00C5"/>
    <w:rsid w:val="008D5442"/>
    <w:rsid w:val="008D608F"/>
    <w:rsid w:val="008E0B61"/>
    <w:rsid w:val="008E2094"/>
    <w:rsid w:val="008E5B2D"/>
    <w:rsid w:val="008E7606"/>
    <w:rsid w:val="008F422D"/>
    <w:rsid w:val="009118D4"/>
    <w:rsid w:val="009202DE"/>
    <w:rsid w:val="009234B2"/>
    <w:rsid w:val="00946653"/>
    <w:rsid w:val="00946987"/>
    <w:rsid w:val="00947D12"/>
    <w:rsid w:val="00952F72"/>
    <w:rsid w:val="009539C0"/>
    <w:rsid w:val="00955942"/>
    <w:rsid w:val="00960DD0"/>
    <w:rsid w:val="0096147D"/>
    <w:rsid w:val="009616A5"/>
    <w:rsid w:val="00962ACD"/>
    <w:rsid w:val="00962E2F"/>
    <w:rsid w:val="009648F3"/>
    <w:rsid w:val="00965491"/>
    <w:rsid w:val="00967722"/>
    <w:rsid w:val="0097030C"/>
    <w:rsid w:val="00970CE5"/>
    <w:rsid w:val="00971686"/>
    <w:rsid w:val="00972374"/>
    <w:rsid w:val="00972682"/>
    <w:rsid w:val="00973AA0"/>
    <w:rsid w:val="00986671"/>
    <w:rsid w:val="00995220"/>
    <w:rsid w:val="0099589C"/>
    <w:rsid w:val="009B2CC3"/>
    <w:rsid w:val="009B5A88"/>
    <w:rsid w:val="009C06F3"/>
    <w:rsid w:val="009C18CE"/>
    <w:rsid w:val="009C597D"/>
    <w:rsid w:val="009C63CE"/>
    <w:rsid w:val="009E2E63"/>
    <w:rsid w:val="009E3598"/>
    <w:rsid w:val="009E66F9"/>
    <w:rsid w:val="009E7D34"/>
    <w:rsid w:val="009F0FFC"/>
    <w:rsid w:val="009F4993"/>
    <w:rsid w:val="009F6328"/>
    <w:rsid w:val="00A0017D"/>
    <w:rsid w:val="00A01B19"/>
    <w:rsid w:val="00A03889"/>
    <w:rsid w:val="00A05A06"/>
    <w:rsid w:val="00A14074"/>
    <w:rsid w:val="00A2535C"/>
    <w:rsid w:val="00A303E6"/>
    <w:rsid w:val="00A30C0F"/>
    <w:rsid w:val="00A4074F"/>
    <w:rsid w:val="00A45653"/>
    <w:rsid w:val="00A508B2"/>
    <w:rsid w:val="00A53ED2"/>
    <w:rsid w:val="00A5541F"/>
    <w:rsid w:val="00A5687D"/>
    <w:rsid w:val="00A6733E"/>
    <w:rsid w:val="00A72083"/>
    <w:rsid w:val="00A7340D"/>
    <w:rsid w:val="00A73C7D"/>
    <w:rsid w:val="00A74A6E"/>
    <w:rsid w:val="00A74E92"/>
    <w:rsid w:val="00A771A1"/>
    <w:rsid w:val="00A849E1"/>
    <w:rsid w:val="00A90DEF"/>
    <w:rsid w:val="00A91DC6"/>
    <w:rsid w:val="00AA767C"/>
    <w:rsid w:val="00AB44C2"/>
    <w:rsid w:val="00AC34F7"/>
    <w:rsid w:val="00AC48FE"/>
    <w:rsid w:val="00AC5761"/>
    <w:rsid w:val="00AC69EE"/>
    <w:rsid w:val="00AD40EB"/>
    <w:rsid w:val="00AD4747"/>
    <w:rsid w:val="00AE07FA"/>
    <w:rsid w:val="00AE09C4"/>
    <w:rsid w:val="00AF66D1"/>
    <w:rsid w:val="00B013C4"/>
    <w:rsid w:val="00B01566"/>
    <w:rsid w:val="00B0365C"/>
    <w:rsid w:val="00B15814"/>
    <w:rsid w:val="00B16860"/>
    <w:rsid w:val="00B22A65"/>
    <w:rsid w:val="00B26280"/>
    <w:rsid w:val="00B313E9"/>
    <w:rsid w:val="00B350A3"/>
    <w:rsid w:val="00B46079"/>
    <w:rsid w:val="00B522F0"/>
    <w:rsid w:val="00B535BC"/>
    <w:rsid w:val="00B574F4"/>
    <w:rsid w:val="00B5759F"/>
    <w:rsid w:val="00B61804"/>
    <w:rsid w:val="00B62AD2"/>
    <w:rsid w:val="00B76F76"/>
    <w:rsid w:val="00B81FA1"/>
    <w:rsid w:val="00B82B75"/>
    <w:rsid w:val="00B90F81"/>
    <w:rsid w:val="00B96C37"/>
    <w:rsid w:val="00BA02B4"/>
    <w:rsid w:val="00BA3E38"/>
    <w:rsid w:val="00BC0903"/>
    <w:rsid w:val="00BD7DCD"/>
    <w:rsid w:val="00BE05D6"/>
    <w:rsid w:val="00BE68A9"/>
    <w:rsid w:val="00BF2B6F"/>
    <w:rsid w:val="00BF3996"/>
    <w:rsid w:val="00BF3EF2"/>
    <w:rsid w:val="00BF4E2F"/>
    <w:rsid w:val="00C033E0"/>
    <w:rsid w:val="00C11BF6"/>
    <w:rsid w:val="00C22E5B"/>
    <w:rsid w:val="00C23A63"/>
    <w:rsid w:val="00C240C0"/>
    <w:rsid w:val="00C26C63"/>
    <w:rsid w:val="00C337F7"/>
    <w:rsid w:val="00C36204"/>
    <w:rsid w:val="00C43F38"/>
    <w:rsid w:val="00C442FA"/>
    <w:rsid w:val="00C4515D"/>
    <w:rsid w:val="00C575E4"/>
    <w:rsid w:val="00C6799C"/>
    <w:rsid w:val="00C72728"/>
    <w:rsid w:val="00C7288C"/>
    <w:rsid w:val="00C77F49"/>
    <w:rsid w:val="00C81991"/>
    <w:rsid w:val="00C84ADC"/>
    <w:rsid w:val="00C91011"/>
    <w:rsid w:val="00C92F25"/>
    <w:rsid w:val="00C93ADC"/>
    <w:rsid w:val="00C9417C"/>
    <w:rsid w:val="00C942C0"/>
    <w:rsid w:val="00CA0150"/>
    <w:rsid w:val="00CA3ED9"/>
    <w:rsid w:val="00CB0A9C"/>
    <w:rsid w:val="00CB71F6"/>
    <w:rsid w:val="00CC19E1"/>
    <w:rsid w:val="00CC2D73"/>
    <w:rsid w:val="00CD1C6C"/>
    <w:rsid w:val="00CD1CF6"/>
    <w:rsid w:val="00CD4A2F"/>
    <w:rsid w:val="00CD4B25"/>
    <w:rsid w:val="00CE11B8"/>
    <w:rsid w:val="00CF5B33"/>
    <w:rsid w:val="00D01343"/>
    <w:rsid w:val="00D0474B"/>
    <w:rsid w:val="00D0527F"/>
    <w:rsid w:val="00D12292"/>
    <w:rsid w:val="00D145DC"/>
    <w:rsid w:val="00D2095A"/>
    <w:rsid w:val="00D26A3C"/>
    <w:rsid w:val="00D334B1"/>
    <w:rsid w:val="00D35926"/>
    <w:rsid w:val="00D42985"/>
    <w:rsid w:val="00D45E8C"/>
    <w:rsid w:val="00D55868"/>
    <w:rsid w:val="00D565CF"/>
    <w:rsid w:val="00D57053"/>
    <w:rsid w:val="00D730BF"/>
    <w:rsid w:val="00D733C0"/>
    <w:rsid w:val="00D74623"/>
    <w:rsid w:val="00D76616"/>
    <w:rsid w:val="00D87F79"/>
    <w:rsid w:val="00D9155E"/>
    <w:rsid w:val="00D960CF"/>
    <w:rsid w:val="00DA0AB9"/>
    <w:rsid w:val="00DA118B"/>
    <w:rsid w:val="00DA7B9A"/>
    <w:rsid w:val="00DB74AF"/>
    <w:rsid w:val="00DD729D"/>
    <w:rsid w:val="00DE0176"/>
    <w:rsid w:val="00DE26E5"/>
    <w:rsid w:val="00DE312C"/>
    <w:rsid w:val="00DE617F"/>
    <w:rsid w:val="00DF0865"/>
    <w:rsid w:val="00DF1B31"/>
    <w:rsid w:val="00E068F8"/>
    <w:rsid w:val="00E105E9"/>
    <w:rsid w:val="00E123A9"/>
    <w:rsid w:val="00E12B1C"/>
    <w:rsid w:val="00E21E5D"/>
    <w:rsid w:val="00E258DD"/>
    <w:rsid w:val="00E308FC"/>
    <w:rsid w:val="00E32C19"/>
    <w:rsid w:val="00E4148A"/>
    <w:rsid w:val="00E43142"/>
    <w:rsid w:val="00E5624F"/>
    <w:rsid w:val="00E66827"/>
    <w:rsid w:val="00E67DE3"/>
    <w:rsid w:val="00E73181"/>
    <w:rsid w:val="00E752B4"/>
    <w:rsid w:val="00E76487"/>
    <w:rsid w:val="00E94BD2"/>
    <w:rsid w:val="00E9653C"/>
    <w:rsid w:val="00EB355A"/>
    <w:rsid w:val="00EB47E0"/>
    <w:rsid w:val="00EB4BE5"/>
    <w:rsid w:val="00EC2719"/>
    <w:rsid w:val="00ED1C84"/>
    <w:rsid w:val="00ED7148"/>
    <w:rsid w:val="00EE2C93"/>
    <w:rsid w:val="00EE5E0A"/>
    <w:rsid w:val="00EF2433"/>
    <w:rsid w:val="00EF281E"/>
    <w:rsid w:val="00F03A3A"/>
    <w:rsid w:val="00F04461"/>
    <w:rsid w:val="00F125C8"/>
    <w:rsid w:val="00F210DA"/>
    <w:rsid w:val="00F21A40"/>
    <w:rsid w:val="00F257AE"/>
    <w:rsid w:val="00F3162F"/>
    <w:rsid w:val="00F34B1B"/>
    <w:rsid w:val="00F35279"/>
    <w:rsid w:val="00F3659A"/>
    <w:rsid w:val="00F42FBB"/>
    <w:rsid w:val="00F43BFF"/>
    <w:rsid w:val="00F54B15"/>
    <w:rsid w:val="00F65341"/>
    <w:rsid w:val="00F73CE5"/>
    <w:rsid w:val="00F94AD3"/>
    <w:rsid w:val="00F9624D"/>
    <w:rsid w:val="00FA2AE0"/>
    <w:rsid w:val="00FA798C"/>
    <w:rsid w:val="00FB3F22"/>
    <w:rsid w:val="00FB3FE6"/>
    <w:rsid w:val="00FC0294"/>
    <w:rsid w:val="00FE13FE"/>
    <w:rsid w:val="00FF21F3"/>
    <w:rsid w:val="00FF2AE6"/>
    <w:rsid w:val="00FF5C91"/>
    <w:rsid w:val="00FF79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1D7CCDA"/>
  <w15:docId w15:val="{7E3AD74A-D619-4F44-80B1-EAE096056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outlineLvl w:val="0"/>
    </w:pPr>
    <w:rPr>
      <w:rFonts w:ascii="Arial" w:hAnsi="Arial"/>
      <w:sz w:val="28"/>
      <w:szCs w:val="20"/>
    </w:rPr>
  </w:style>
  <w:style w:type="paragraph" w:styleId="Heading2">
    <w:name w:val="heading 2"/>
    <w:basedOn w:val="Normal"/>
    <w:next w:val="Normal"/>
    <w:qFormat/>
    <w:pPr>
      <w:keepNext/>
      <w:outlineLvl w:val="1"/>
    </w:pPr>
    <w:rPr>
      <w:rFonts w:ascii="Arial" w:hAnsi="Arial"/>
      <w:szCs w:val="20"/>
    </w:rPr>
  </w:style>
  <w:style w:type="paragraph" w:styleId="Heading3">
    <w:name w:val="heading 3"/>
    <w:basedOn w:val="Normal"/>
    <w:next w:val="Normal"/>
    <w:qFormat/>
    <w:pPr>
      <w:keepNext/>
      <w:outlineLvl w:val="2"/>
    </w:pPr>
    <w:rPr>
      <w:rFonts w:ascii="Arial" w:hAnsi="Arial"/>
      <w:b/>
      <w:szCs w:val="20"/>
    </w:rPr>
  </w:style>
  <w:style w:type="paragraph" w:styleId="Heading4">
    <w:name w:val="heading 4"/>
    <w:basedOn w:val="Normal"/>
    <w:next w:val="Normal"/>
    <w:qFormat/>
    <w:pPr>
      <w:keepNext/>
      <w:ind w:left="1620"/>
      <w:outlineLvl w:val="3"/>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Arial" w:hAnsi="Arial"/>
      <w:szCs w:val="20"/>
    </w:rPr>
  </w:style>
  <w:style w:type="paragraph" w:styleId="Title">
    <w:name w:val="Title"/>
    <w:basedOn w:val="Normal"/>
    <w:qFormat/>
    <w:pPr>
      <w:pBdr>
        <w:top w:val="double" w:sz="4" w:space="1" w:color="auto"/>
        <w:left w:val="double" w:sz="4" w:space="4" w:color="auto"/>
        <w:bottom w:val="double" w:sz="4" w:space="1" w:color="auto"/>
        <w:right w:val="double" w:sz="4" w:space="4" w:color="auto"/>
      </w:pBdr>
      <w:jc w:val="center"/>
    </w:pPr>
    <w:rPr>
      <w:rFonts w:ascii="Imprint MT Shadow" w:hAnsi="Imprint MT Shadow"/>
      <w:b/>
      <w:bCs/>
      <w:color w:val="339966"/>
      <w:sz w:val="72"/>
    </w:rPr>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ListParagraph">
    <w:name w:val="List Paragraph"/>
    <w:basedOn w:val="Normal"/>
    <w:uiPriority w:val="34"/>
    <w:qFormat/>
    <w:rsid w:val="00262FDF"/>
    <w:pPr>
      <w:ind w:left="720"/>
    </w:pPr>
  </w:style>
  <w:style w:type="paragraph" w:styleId="PlainText">
    <w:name w:val="Plain Text"/>
    <w:basedOn w:val="Normal"/>
    <w:link w:val="PlainTextChar"/>
    <w:uiPriority w:val="99"/>
    <w:unhideWhenUsed/>
    <w:rsid w:val="00262FDF"/>
    <w:rPr>
      <w:rFonts w:ascii="Calibri" w:eastAsia="Calibri" w:hAnsi="Calibri"/>
      <w:sz w:val="22"/>
      <w:szCs w:val="21"/>
    </w:rPr>
  </w:style>
  <w:style w:type="character" w:customStyle="1" w:styleId="PlainTextChar">
    <w:name w:val="Plain Text Char"/>
    <w:link w:val="PlainText"/>
    <w:uiPriority w:val="99"/>
    <w:rsid w:val="00262FDF"/>
    <w:rPr>
      <w:rFonts w:ascii="Calibri" w:eastAsia="Calibri" w:hAnsi="Calibri"/>
      <w:sz w:val="22"/>
      <w:szCs w:val="21"/>
      <w:lang w:eastAsia="en-US"/>
    </w:rPr>
  </w:style>
  <w:style w:type="character" w:styleId="Hyperlink">
    <w:name w:val="Hyperlink"/>
    <w:uiPriority w:val="99"/>
    <w:unhideWhenUsed/>
    <w:rsid w:val="00262FDF"/>
    <w:rPr>
      <w:color w:val="0000FF"/>
      <w:u w:val="single"/>
    </w:rPr>
  </w:style>
  <w:style w:type="table" w:styleId="TableGrid">
    <w:name w:val="Table Grid"/>
    <w:basedOn w:val="TableNormal"/>
    <w:uiPriority w:val="59"/>
    <w:rsid w:val="00353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02EC3"/>
    <w:rPr>
      <w:color w:val="605E5C"/>
      <w:shd w:val="clear" w:color="auto" w:fill="E1DFDD"/>
    </w:rPr>
  </w:style>
  <w:style w:type="paragraph" w:styleId="BalloonText">
    <w:name w:val="Balloon Text"/>
    <w:basedOn w:val="Normal"/>
    <w:link w:val="BalloonTextChar"/>
    <w:uiPriority w:val="99"/>
    <w:semiHidden/>
    <w:unhideWhenUsed/>
    <w:rsid w:val="00002E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2EC3"/>
    <w:rPr>
      <w:rFonts w:ascii="Segoe UI" w:hAnsi="Segoe UI" w:cs="Segoe UI"/>
      <w:sz w:val="18"/>
      <w:szCs w:val="18"/>
      <w:lang w:val="en-GB" w:eastAsia="en-US"/>
    </w:rPr>
  </w:style>
  <w:style w:type="table" w:customStyle="1" w:styleId="TableGrid1">
    <w:name w:val="Table Grid1"/>
    <w:basedOn w:val="TableNormal"/>
    <w:next w:val="TableGrid"/>
    <w:uiPriority w:val="39"/>
    <w:rsid w:val="003B554E"/>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530725"/>
    <w:rPr>
      <w:sz w:val="24"/>
      <w:szCs w:val="24"/>
      <w:lang w:val="en-GB" w:eastAsia="en-US"/>
    </w:rPr>
  </w:style>
  <w:style w:type="character" w:customStyle="1" w:styleId="fontstyle01">
    <w:name w:val="fontstyle01"/>
    <w:basedOn w:val="DefaultParagraphFont"/>
    <w:rsid w:val="0097030C"/>
    <w:rPr>
      <w:rFonts w:ascii="Calibri" w:hAnsi="Calibri" w:cs="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545121">
      <w:bodyDiv w:val="1"/>
      <w:marLeft w:val="0"/>
      <w:marRight w:val="0"/>
      <w:marTop w:val="0"/>
      <w:marBottom w:val="0"/>
      <w:divBdr>
        <w:top w:val="none" w:sz="0" w:space="0" w:color="auto"/>
        <w:left w:val="none" w:sz="0" w:space="0" w:color="auto"/>
        <w:bottom w:val="none" w:sz="0" w:space="0" w:color="auto"/>
        <w:right w:val="none" w:sz="0" w:space="0" w:color="auto"/>
      </w:divBdr>
    </w:div>
    <w:div w:id="1887256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Application%20Data\Microsoft\Templates\Agenda%20-%20Hackleton%20Parish%20Counci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53133-8D89-49DC-8521-89B83292A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 - Hackleton Parish Counci1.dot</Template>
  <TotalTime>67</TotalTime>
  <Pages>5</Pages>
  <Words>2124</Words>
  <Characters>10732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Hackleton Parish Council</vt:lpstr>
    </vt:vector>
  </TitlesOfParts>
  <Company/>
  <LinksUpToDate>false</LinksUpToDate>
  <CharactersWithSpaces>12831</CharactersWithSpaces>
  <SharedDoc>false</SharedDoc>
  <HLinks>
    <vt:vector size="6" baseType="variant">
      <vt:variant>
        <vt:i4>1900608</vt:i4>
      </vt:variant>
      <vt:variant>
        <vt:i4>0</vt:i4>
      </vt:variant>
      <vt:variant>
        <vt:i4>0</vt:i4>
      </vt:variant>
      <vt:variant>
        <vt:i4>5</vt:i4>
      </vt:variant>
      <vt:variant>
        <vt:lpwstr>http://www.greathoughton.org.uk/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Hackleton Parish Council</dc:title>
  <dc:creator>HP authorized customer</dc:creator>
  <cp:lastModifiedBy>Great Houghton</cp:lastModifiedBy>
  <cp:revision>6</cp:revision>
  <cp:lastPrinted>2025-04-16T09:41:00Z</cp:lastPrinted>
  <dcterms:created xsi:type="dcterms:W3CDTF">2025-04-15T22:18:00Z</dcterms:created>
  <dcterms:modified xsi:type="dcterms:W3CDTF">2025-04-16T10:30:00Z</dcterms:modified>
</cp:coreProperties>
</file>