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BFD0D8" w14:textId="77777777" w:rsidR="009B7F70" w:rsidRDefault="009B7F70">
      <w:pPr>
        <w:pStyle w:val="Title"/>
        <w:pBdr>
          <w:top w:val="none" w:sz="0" w:space="0" w:color="auto"/>
          <w:left w:val="none" w:sz="0" w:space="0" w:color="auto"/>
          <w:bottom w:val="none" w:sz="0" w:space="0" w:color="auto"/>
          <w:right w:val="none" w:sz="0" w:space="0" w:color="auto"/>
        </w:pBdr>
        <w:rPr>
          <w:rFonts w:ascii="Calibri" w:hAnsi="Calibri"/>
          <w:color w:val="auto"/>
          <w:sz w:val="32"/>
          <w:szCs w:val="32"/>
        </w:rPr>
      </w:pPr>
    </w:p>
    <w:p w14:paraId="3511BE74" w14:textId="51CE77BA" w:rsidR="00AB6ACB" w:rsidRPr="00124FA1" w:rsidRDefault="00617A46" w:rsidP="00124FA1">
      <w:pPr>
        <w:pStyle w:val="Title"/>
        <w:pBdr>
          <w:top w:val="none" w:sz="0" w:space="0" w:color="auto"/>
          <w:left w:val="none" w:sz="0" w:space="0" w:color="auto"/>
          <w:bottom w:val="none" w:sz="0" w:space="0" w:color="auto"/>
          <w:right w:val="none" w:sz="0" w:space="0" w:color="auto"/>
        </w:pBdr>
        <w:rPr>
          <w:rFonts w:ascii="Calibri" w:hAnsi="Calibri"/>
          <w:color w:val="auto"/>
          <w:sz w:val="32"/>
          <w:szCs w:val="32"/>
        </w:rPr>
      </w:pPr>
      <w:r>
        <w:rPr>
          <w:rFonts w:ascii="Calibri" w:hAnsi="Calibri"/>
          <w:color w:val="auto"/>
          <w:sz w:val="32"/>
          <w:szCs w:val="32"/>
        </w:rPr>
        <w:t>Great Houghton</w:t>
      </w:r>
      <w:r w:rsidR="00C4515D" w:rsidRPr="00A90DEF">
        <w:rPr>
          <w:rFonts w:ascii="Calibri" w:hAnsi="Calibri"/>
          <w:color w:val="auto"/>
          <w:sz w:val="32"/>
          <w:szCs w:val="32"/>
        </w:rPr>
        <w:t xml:space="preserve"> Parish Council</w:t>
      </w:r>
    </w:p>
    <w:p w14:paraId="7C631046" w14:textId="22584C0F" w:rsidR="00AB6ACB" w:rsidRDefault="00124FA1" w:rsidP="00124FA1">
      <w:pPr>
        <w:rPr>
          <w:rFonts w:ascii="Calibri" w:hAnsi="Calibri"/>
          <w:b/>
          <w:bCs/>
        </w:rPr>
      </w:pPr>
      <w:r>
        <w:rPr>
          <w:rFonts w:ascii="Calibri" w:hAnsi="Calibri"/>
          <w:b/>
          <w:bCs/>
        </w:rPr>
        <w:t>Minutes of</w:t>
      </w:r>
      <w:r w:rsidR="00AB6ACB" w:rsidRPr="005A0C06">
        <w:rPr>
          <w:rFonts w:ascii="Calibri" w:hAnsi="Calibri"/>
          <w:b/>
          <w:bCs/>
        </w:rPr>
        <w:t xml:space="preserve"> the</w:t>
      </w:r>
      <w:r w:rsidR="00AB6ACB">
        <w:rPr>
          <w:rFonts w:ascii="Calibri" w:hAnsi="Calibri"/>
          <w:b/>
          <w:bCs/>
        </w:rPr>
        <w:t xml:space="preserve"> Ordinary Council </w:t>
      </w:r>
      <w:r w:rsidR="00AB6ACB" w:rsidRPr="005A0C06">
        <w:rPr>
          <w:rFonts w:ascii="Calibri" w:hAnsi="Calibri"/>
          <w:b/>
          <w:bCs/>
        </w:rPr>
        <w:t xml:space="preserve">Meeting of Great Houghton Parish Council </w:t>
      </w:r>
      <w:r>
        <w:rPr>
          <w:rFonts w:ascii="Calibri" w:hAnsi="Calibri"/>
          <w:b/>
          <w:bCs/>
        </w:rPr>
        <w:t xml:space="preserve">held </w:t>
      </w:r>
      <w:r w:rsidR="00AB6ACB">
        <w:rPr>
          <w:rFonts w:ascii="Calibri" w:hAnsi="Calibri"/>
          <w:b/>
          <w:bCs/>
        </w:rPr>
        <w:t xml:space="preserve">on Tuesday </w:t>
      </w:r>
      <w:r w:rsidR="006B0251">
        <w:rPr>
          <w:rFonts w:ascii="Calibri" w:hAnsi="Calibri"/>
          <w:b/>
          <w:bCs/>
        </w:rPr>
        <w:t>16 June</w:t>
      </w:r>
      <w:r w:rsidR="00AB6ACB">
        <w:rPr>
          <w:rFonts w:ascii="Calibri" w:hAnsi="Calibri"/>
          <w:b/>
          <w:bCs/>
        </w:rPr>
        <w:t xml:space="preserve"> 2026 to be held at the Village Hall commencing at 7.30pm.</w:t>
      </w:r>
    </w:p>
    <w:p w14:paraId="2637077D" w14:textId="7D651958" w:rsidR="00AB6ACB" w:rsidRDefault="00124FA1" w:rsidP="00CF62FA">
      <w:pPr>
        <w:rPr>
          <w:rFonts w:ascii="Calibri" w:hAnsi="Calibri"/>
        </w:rPr>
      </w:pPr>
      <w:r>
        <w:rPr>
          <w:rFonts w:ascii="Calibri" w:hAnsi="Calibri"/>
        </w:rPr>
        <w:tab/>
      </w:r>
    </w:p>
    <w:tbl>
      <w:tblPr>
        <w:tblStyle w:val="TableGrid"/>
        <w:tblW w:w="9498" w:type="dxa"/>
        <w:tblInd w:w="-289" w:type="dxa"/>
        <w:tblLook w:val="04A0" w:firstRow="1" w:lastRow="0" w:firstColumn="1" w:lastColumn="0" w:noHBand="0" w:noVBand="1"/>
      </w:tblPr>
      <w:tblGrid>
        <w:gridCol w:w="4797"/>
        <w:gridCol w:w="4701"/>
      </w:tblGrid>
      <w:tr w:rsidR="00124FA1" w14:paraId="5DB5E299" w14:textId="77777777" w:rsidTr="00124FA1">
        <w:tc>
          <w:tcPr>
            <w:tcW w:w="4797" w:type="dxa"/>
          </w:tcPr>
          <w:p w14:paraId="0F504CCA" w14:textId="22D3574B" w:rsidR="00124FA1" w:rsidRDefault="00124FA1" w:rsidP="001634DF">
            <w:pPr>
              <w:rPr>
                <w:rFonts w:ascii="Calibri" w:hAnsi="Calibri"/>
              </w:rPr>
            </w:pPr>
            <w:r w:rsidRPr="00124FA1">
              <w:rPr>
                <w:rFonts w:ascii="Calibri" w:hAnsi="Calibri"/>
                <w:b/>
                <w:bCs/>
              </w:rPr>
              <w:t>In Attendance</w:t>
            </w:r>
            <w:r>
              <w:rPr>
                <w:rFonts w:ascii="Calibri" w:hAnsi="Calibri"/>
              </w:rPr>
              <w:t>: Cllr S Williams, Cllr R Shaw, Cllr, Cllr J Havard, Cllr K Barker, Cllr G Glennon</w:t>
            </w:r>
          </w:p>
        </w:tc>
        <w:tc>
          <w:tcPr>
            <w:tcW w:w="4701" w:type="dxa"/>
          </w:tcPr>
          <w:p w14:paraId="169E9B3B" w14:textId="16AE6A3E" w:rsidR="00124FA1" w:rsidRDefault="00124FA1" w:rsidP="001634DF">
            <w:pPr>
              <w:rPr>
                <w:rFonts w:ascii="Calibri" w:hAnsi="Calibri"/>
              </w:rPr>
            </w:pPr>
            <w:r w:rsidRPr="00124FA1">
              <w:rPr>
                <w:rFonts w:ascii="Calibri" w:hAnsi="Calibri"/>
                <w:b/>
                <w:bCs/>
              </w:rPr>
              <w:t>Also, in Attendance</w:t>
            </w:r>
            <w:r>
              <w:rPr>
                <w:rFonts w:ascii="Calibri" w:hAnsi="Calibri"/>
              </w:rPr>
              <w:t>: M Billingham Clerk, NNC Cllr S Clarke</w:t>
            </w:r>
          </w:p>
        </w:tc>
      </w:tr>
    </w:tbl>
    <w:p w14:paraId="7B5FD206" w14:textId="77777777" w:rsidR="00AB6ACB" w:rsidRPr="00AB6ACB" w:rsidRDefault="00AB6ACB" w:rsidP="001634DF">
      <w:pPr>
        <w:rPr>
          <w:rFonts w:ascii="Calibri" w:hAnsi="Calibri"/>
        </w:rPr>
      </w:pPr>
    </w:p>
    <w:tbl>
      <w:tblPr>
        <w:tblStyle w:val="TableGrid"/>
        <w:tblW w:w="9498" w:type="dxa"/>
        <w:tblInd w:w="-289" w:type="dxa"/>
        <w:tblLook w:val="04A0" w:firstRow="1" w:lastRow="0" w:firstColumn="1" w:lastColumn="0" w:noHBand="0" w:noVBand="1"/>
      </w:tblPr>
      <w:tblGrid>
        <w:gridCol w:w="3261"/>
        <w:gridCol w:w="85"/>
        <w:gridCol w:w="199"/>
        <w:gridCol w:w="141"/>
        <w:gridCol w:w="567"/>
        <w:gridCol w:w="284"/>
        <w:gridCol w:w="283"/>
        <w:gridCol w:w="4678"/>
      </w:tblGrid>
      <w:tr w:rsidR="0035308E" w14:paraId="31D7CCF3" w14:textId="77777777" w:rsidTr="0044317C">
        <w:tc>
          <w:tcPr>
            <w:tcW w:w="4820" w:type="dxa"/>
            <w:gridSpan w:val="7"/>
          </w:tcPr>
          <w:p w14:paraId="6E81681B" w14:textId="251E4476" w:rsidR="0047426E" w:rsidRDefault="00CF62FA">
            <w:pPr>
              <w:tabs>
                <w:tab w:val="num" w:pos="1440"/>
              </w:tabs>
              <w:rPr>
                <w:rFonts w:ascii="Calibri" w:hAnsi="Calibri"/>
                <w:b/>
                <w:bCs/>
              </w:rPr>
            </w:pPr>
            <w:r>
              <w:rPr>
                <w:rFonts w:ascii="Calibri" w:hAnsi="Calibri"/>
                <w:b/>
                <w:bCs/>
              </w:rPr>
              <w:t>1</w:t>
            </w:r>
            <w:r w:rsidR="006B0251">
              <w:rPr>
                <w:rFonts w:ascii="Calibri" w:hAnsi="Calibri"/>
                <w:b/>
                <w:bCs/>
              </w:rPr>
              <w:t>50</w:t>
            </w:r>
            <w:r w:rsidR="00EB4BE5">
              <w:rPr>
                <w:rFonts w:ascii="Calibri" w:hAnsi="Calibri"/>
                <w:b/>
                <w:bCs/>
              </w:rPr>
              <w:t>/2</w:t>
            </w:r>
            <w:r w:rsidR="002400DC">
              <w:rPr>
                <w:rFonts w:ascii="Calibri" w:hAnsi="Calibri"/>
                <w:b/>
                <w:bCs/>
              </w:rPr>
              <w:t>6</w:t>
            </w:r>
            <w:r w:rsidR="0035308E" w:rsidRPr="00A74A6E">
              <w:rPr>
                <w:rFonts w:ascii="Calibri" w:hAnsi="Calibri"/>
                <w:b/>
                <w:bCs/>
              </w:rPr>
              <w:t xml:space="preserve">. </w:t>
            </w:r>
            <w:r w:rsidR="00972374">
              <w:rPr>
                <w:rFonts w:ascii="Calibri" w:hAnsi="Calibri"/>
                <w:b/>
                <w:bCs/>
              </w:rPr>
              <w:t>Opening Procedures</w:t>
            </w:r>
          </w:p>
          <w:p w14:paraId="5C864097" w14:textId="77777777" w:rsidR="00972374" w:rsidRDefault="00972374">
            <w:pPr>
              <w:pStyle w:val="ListParagraph"/>
              <w:numPr>
                <w:ilvl w:val="0"/>
                <w:numId w:val="3"/>
              </w:numPr>
              <w:tabs>
                <w:tab w:val="num" w:pos="1440"/>
              </w:tabs>
              <w:rPr>
                <w:rFonts w:ascii="Calibri" w:hAnsi="Calibri"/>
              </w:rPr>
            </w:pPr>
            <w:r w:rsidRPr="00972374">
              <w:rPr>
                <w:rFonts w:ascii="Calibri" w:hAnsi="Calibri"/>
              </w:rPr>
              <w:t>To receive and approve apologies for absence:</w:t>
            </w:r>
          </w:p>
          <w:p w14:paraId="7652B981" w14:textId="191455FF" w:rsidR="00972374" w:rsidRDefault="00972374">
            <w:pPr>
              <w:pStyle w:val="ListParagraph"/>
              <w:numPr>
                <w:ilvl w:val="0"/>
                <w:numId w:val="3"/>
              </w:numPr>
              <w:tabs>
                <w:tab w:val="num" w:pos="1440"/>
              </w:tabs>
              <w:rPr>
                <w:rFonts w:ascii="Calibri" w:hAnsi="Calibri"/>
              </w:rPr>
            </w:pPr>
            <w:r>
              <w:rPr>
                <w:rFonts w:ascii="Calibri" w:hAnsi="Calibri"/>
              </w:rPr>
              <w:t>To approve the minutes of the</w:t>
            </w:r>
            <w:r w:rsidR="004D6FA0">
              <w:rPr>
                <w:rFonts w:ascii="Calibri" w:hAnsi="Calibri"/>
              </w:rPr>
              <w:t xml:space="preserve"> </w:t>
            </w:r>
            <w:r w:rsidR="006B0251">
              <w:rPr>
                <w:rFonts w:ascii="Calibri" w:hAnsi="Calibri"/>
              </w:rPr>
              <w:t>Annual</w:t>
            </w:r>
            <w:r w:rsidR="00453E74">
              <w:rPr>
                <w:rFonts w:ascii="Calibri" w:hAnsi="Calibri"/>
              </w:rPr>
              <w:t xml:space="preserve"> Parish </w:t>
            </w:r>
            <w:r>
              <w:rPr>
                <w:rFonts w:ascii="Calibri" w:hAnsi="Calibri"/>
              </w:rPr>
              <w:t>Council Meeting held on T</w:t>
            </w:r>
            <w:r w:rsidR="007042C4">
              <w:rPr>
                <w:rFonts w:ascii="Calibri" w:hAnsi="Calibri"/>
              </w:rPr>
              <w:t xml:space="preserve">uesday </w:t>
            </w:r>
            <w:r w:rsidR="006B0251">
              <w:rPr>
                <w:rFonts w:ascii="Calibri" w:hAnsi="Calibri"/>
              </w:rPr>
              <w:t>19 May 2026</w:t>
            </w:r>
          </w:p>
          <w:p w14:paraId="31D7CCF0" w14:textId="2A8AD030" w:rsidR="00947D12" w:rsidRPr="0054167A" w:rsidRDefault="00972374" w:rsidP="0054167A">
            <w:pPr>
              <w:pStyle w:val="ListParagraph"/>
              <w:numPr>
                <w:ilvl w:val="0"/>
                <w:numId w:val="3"/>
              </w:numPr>
              <w:tabs>
                <w:tab w:val="num" w:pos="1440"/>
              </w:tabs>
              <w:rPr>
                <w:rFonts w:ascii="Calibri" w:hAnsi="Calibri"/>
              </w:rPr>
            </w:pPr>
            <w:r>
              <w:rPr>
                <w:rFonts w:ascii="Calibri" w:hAnsi="Calibri"/>
              </w:rPr>
              <w:t xml:space="preserve">To receive declaration of interests related to the business on the </w:t>
            </w:r>
            <w:r w:rsidR="00656695">
              <w:rPr>
                <w:rFonts w:ascii="Calibri" w:hAnsi="Calibri"/>
              </w:rPr>
              <w:t>agenda.</w:t>
            </w:r>
          </w:p>
        </w:tc>
        <w:tc>
          <w:tcPr>
            <w:tcW w:w="4678" w:type="dxa"/>
          </w:tcPr>
          <w:p w14:paraId="0206DE72" w14:textId="20C8AE31" w:rsidR="00075D42" w:rsidRDefault="00124FA1" w:rsidP="00124FA1">
            <w:pPr>
              <w:pStyle w:val="ListParagraph"/>
              <w:numPr>
                <w:ilvl w:val="0"/>
                <w:numId w:val="39"/>
              </w:numPr>
              <w:rPr>
                <w:rFonts w:ascii="Calibri" w:hAnsi="Calibri"/>
                <w:bCs/>
              </w:rPr>
            </w:pPr>
            <w:r>
              <w:rPr>
                <w:rFonts w:ascii="Calibri" w:hAnsi="Calibri"/>
                <w:bCs/>
              </w:rPr>
              <w:t>Apologies were received from Cllr R Hawkins</w:t>
            </w:r>
            <w:r w:rsidR="0044317C">
              <w:rPr>
                <w:rFonts w:ascii="Calibri" w:hAnsi="Calibri"/>
                <w:bCs/>
              </w:rPr>
              <w:t>, Cllr M Barham. N Ozier planning consultant</w:t>
            </w:r>
          </w:p>
          <w:p w14:paraId="3C08C151" w14:textId="77777777" w:rsidR="00124FA1" w:rsidRDefault="00124FA1" w:rsidP="00124FA1">
            <w:pPr>
              <w:pStyle w:val="ListParagraph"/>
              <w:numPr>
                <w:ilvl w:val="0"/>
                <w:numId w:val="39"/>
              </w:numPr>
              <w:rPr>
                <w:rFonts w:ascii="Calibri" w:hAnsi="Calibri"/>
                <w:bCs/>
              </w:rPr>
            </w:pPr>
            <w:r>
              <w:rPr>
                <w:rFonts w:ascii="Calibri" w:hAnsi="Calibri"/>
                <w:bCs/>
              </w:rPr>
              <w:t xml:space="preserve">The minutes of the ordinary council meeting held on Tuesday 19 May 2026 were </w:t>
            </w:r>
            <w:r w:rsidRPr="00C16DB7">
              <w:rPr>
                <w:rFonts w:ascii="Calibri" w:hAnsi="Calibri"/>
                <w:b/>
              </w:rPr>
              <w:t>APPROVED</w:t>
            </w:r>
          </w:p>
          <w:p w14:paraId="31D7CCF2" w14:textId="307E303A" w:rsidR="00124FA1" w:rsidRPr="00124FA1" w:rsidRDefault="00124FA1" w:rsidP="00124FA1">
            <w:pPr>
              <w:pStyle w:val="ListParagraph"/>
              <w:numPr>
                <w:ilvl w:val="0"/>
                <w:numId w:val="39"/>
              </w:numPr>
              <w:rPr>
                <w:rFonts w:ascii="Calibri" w:hAnsi="Calibri"/>
                <w:bCs/>
              </w:rPr>
            </w:pPr>
            <w:r>
              <w:rPr>
                <w:rFonts w:ascii="Calibri" w:hAnsi="Calibri"/>
                <w:bCs/>
              </w:rPr>
              <w:t>There were no declaration of interests relating to agenda items</w:t>
            </w:r>
          </w:p>
        </w:tc>
      </w:tr>
      <w:tr w:rsidR="00E308FC" w14:paraId="21F7C813" w14:textId="77777777" w:rsidTr="00852C1B">
        <w:tc>
          <w:tcPr>
            <w:tcW w:w="9498" w:type="dxa"/>
            <w:gridSpan w:val="8"/>
          </w:tcPr>
          <w:p w14:paraId="1739DD9F" w14:textId="05B2DDDE" w:rsidR="00E308FC" w:rsidRDefault="00E308FC" w:rsidP="00962ACD">
            <w:pPr>
              <w:tabs>
                <w:tab w:val="num" w:pos="1440"/>
              </w:tabs>
              <w:jc w:val="center"/>
              <w:rPr>
                <w:rFonts w:ascii="Calibri" w:hAnsi="Calibri"/>
                <w:bCs/>
              </w:rPr>
            </w:pPr>
            <w:r w:rsidRPr="00130E10">
              <w:rPr>
                <w:rFonts w:ascii="Calibri" w:hAnsi="Calibri"/>
                <w:i/>
                <w:color w:val="4472C4" w:themeColor="accent1"/>
                <w:sz w:val="20"/>
                <w:szCs w:val="20"/>
              </w:rPr>
              <w:t xml:space="preserve">Members are reminded that the disclosure of a Disclosable Pecuniary </w:t>
            </w:r>
            <w:r w:rsidR="002536AF">
              <w:rPr>
                <w:rFonts w:ascii="Calibri" w:hAnsi="Calibri"/>
                <w:i/>
                <w:color w:val="4472C4" w:themeColor="accent1"/>
                <w:sz w:val="20"/>
                <w:szCs w:val="20"/>
              </w:rPr>
              <w:t>`1</w:t>
            </w:r>
            <w:r w:rsidRPr="00130E10">
              <w:rPr>
                <w:rFonts w:ascii="Calibri" w:hAnsi="Calibri"/>
                <w:i/>
                <w:color w:val="4472C4" w:themeColor="accent1"/>
                <w:sz w:val="20"/>
                <w:szCs w:val="20"/>
              </w:rPr>
              <w:t xml:space="preserve"> will require that the member withdraws from the meeting room during the transaction of that item of business</w:t>
            </w:r>
            <w:r w:rsidRPr="00130E10">
              <w:rPr>
                <w:rFonts w:ascii="Calibri" w:hAnsi="Calibri"/>
                <w:color w:val="4472C4" w:themeColor="accent1"/>
                <w:sz w:val="20"/>
                <w:szCs w:val="20"/>
              </w:rPr>
              <w:t>)</w:t>
            </w:r>
          </w:p>
        </w:tc>
      </w:tr>
      <w:tr w:rsidR="002D7622" w14:paraId="1ED38826" w14:textId="77777777" w:rsidTr="00806622">
        <w:tc>
          <w:tcPr>
            <w:tcW w:w="3346" w:type="dxa"/>
            <w:gridSpan w:val="2"/>
          </w:tcPr>
          <w:p w14:paraId="4541E4D4" w14:textId="65B965B1" w:rsidR="002D7622" w:rsidRDefault="00CF62FA" w:rsidP="0035308E">
            <w:pPr>
              <w:rPr>
                <w:rFonts w:ascii="Calibri" w:hAnsi="Calibri"/>
                <w:b/>
              </w:rPr>
            </w:pPr>
            <w:r>
              <w:rPr>
                <w:rFonts w:ascii="Calibri" w:hAnsi="Calibri"/>
                <w:b/>
              </w:rPr>
              <w:t>1</w:t>
            </w:r>
            <w:r w:rsidR="006B0251">
              <w:rPr>
                <w:rFonts w:ascii="Calibri" w:hAnsi="Calibri"/>
                <w:b/>
              </w:rPr>
              <w:t>51</w:t>
            </w:r>
            <w:r w:rsidR="002400DC">
              <w:rPr>
                <w:rFonts w:ascii="Calibri" w:hAnsi="Calibri"/>
                <w:b/>
              </w:rPr>
              <w:t>/26</w:t>
            </w:r>
            <w:r w:rsidR="002D7622">
              <w:rPr>
                <w:rFonts w:ascii="Calibri" w:hAnsi="Calibri"/>
                <w:b/>
              </w:rPr>
              <w:t>.</w:t>
            </w:r>
            <w:r w:rsidR="002D7622" w:rsidRPr="00A74A6E">
              <w:rPr>
                <w:rFonts w:ascii="Calibri" w:hAnsi="Calibri"/>
                <w:b/>
              </w:rPr>
              <w:t xml:space="preserve"> Public Participation Section  </w:t>
            </w:r>
          </w:p>
          <w:p w14:paraId="3AD40ACC" w14:textId="04CA7431" w:rsidR="00D0527F" w:rsidRDefault="00D0527F" w:rsidP="0035308E">
            <w:pPr>
              <w:rPr>
                <w:rFonts w:ascii="Calibri" w:hAnsi="Calibri"/>
                <w:b/>
              </w:rPr>
            </w:pPr>
          </w:p>
        </w:tc>
        <w:tc>
          <w:tcPr>
            <w:tcW w:w="6152" w:type="dxa"/>
            <w:gridSpan w:val="6"/>
          </w:tcPr>
          <w:p w14:paraId="73AF155D" w14:textId="4D284BF7" w:rsidR="002D7622" w:rsidRDefault="002D7622">
            <w:pPr>
              <w:tabs>
                <w:tab w:val="num" w:pos="1440"/>
              </w:tabs>
              <w:rPr>
                <w:rFonts w:ascii="Calibri" w:hAnsi="Calibri"/>
                <w:bCs/>
              </w:rPr>
            </w:pPr>
            <w:r>
              <w:rPr>
                <w:rFonts w:ascii="Calibri" w:hAnsi="Calibri"/>
                <w:bCs/>
              </w:rPr>
              <w:t xml:space="preserve"> </w:t>
            </w:r>
          </w:p>
        </w:tc>
      </w:tr>
      <w:tr w:rsidR="0009166A" w14:paraId="31D7CCFD" w14:textId="77777777" w:rsidTr="00C214E3">
        <w:tc>
          <w:tcPr>
            <w:tcW w:w="9498" w:type="dxa"/>
            <w:gridSpan w:val="8"/>
          </w:tcPr>
          <w:p w14:paraId="31D7CCFC" w14:textId="6E855C0F" w:rsidR="0009166A" w:rsidRDefault="0009166A" w:rsidP="00962ACD">
            <w:pPr>
              <w:tabs>
                <w:tab w:val="num" w:pos="1440"/>
              </w:tabs>
              <w:jc w:val="center"/>
              <w:rPr>
                <w:rFonts w:ascii="Calibri" w:hAnsi="Calibri"/>
                <w:bCs/>
              </w:rPr>
            </w:pPr>
            <w:r w:rsidRPr="00130E10">
              <w:rPr>
                <w:rFonts w:ascii="Calibri" w:hAnsi="Calibri"/>
                <w:i/>
                <w:color w:val="4472C4" w:themeColor="accent1"/>
                <w:sz w:val="20"/>
                <w:szCs w:val="20"/>
              </w:rPr>
              <w:t>Members of the public are invited to address the council. limited to 15 minutes maximum with individual contributions limited to 3 minutes</w:t>
            </w:r>
            <w:r w:rsidRPr="00130E10">
              <w:rPr>
                <w:rFonts w:ascii="Calibri" w:hAnsi="Calibri"/>
                <w:b/>
                <w:i/>
                <w:color w:val="4472C4" w:themeColor="accent1"/>
                <w:sz w:val="20"/>
                <w:szCs w:val="20"/>
              </w:rPr>
              <w:t>)</w:t>
            </w:r>
          </w:p>
        </w:tc>
      </w:tr>
      <w:tr w:rsidR="002D7622" w14:paraId="27E6EA3A" w14:textId="300FD79C" w:rsidTr="0044317C">
        <w:tc>
          <w:tcPr>
            <w:tcW w:w="3686" w:type="dxa"/>
            <w:gridSpan w:val="4"/>
          </w:tcPr>
          <w:p w14:paraId="4022CBD2" w14:textId="2CCA07BC" w:rsidR="002D7622" w:rsidRPr="00A74A6E" w:rsidRDefault="00CF62FA" w:rsidP="00000953">
            <w:pPr>
              <w:rPr>
                <w:rFonts w:ascii="Calibri" w:hAnsi="Calibri"/>
                <w:b/>
              </w:rPr>
            </w:pPr>
            <w:r>
              <w:rPr>
                <w:rFonts w:ascii="Calibri" w:hAnsi="Calibri"/>
                <w:b/>
              </w:rPr>
              <w:t>1</w:t>
            </w:r>
            <w:r w:rsidR="006B0251">
              <w:rPr>
                <w:rFonts w:ascii="Calibri" w:hAnsi="Calibri"/>
                <w:b/>
              </w:rPr>
              <w:t>5</w:t>
            </w:r>
            <w:r w:rsidR="003128BF">
              <w:rPr>
                <w:rFonts w:ascii="Calibri" w:hAnsi="Calibri"/>
                <w:b/>
              </w:rPr>
              <w:t>2</w:t>
            </w:r>
            <w:r w:rsidR="002400DC">
              <w:rPr>
                <w:rFonts w:ascii="Calibri" w:hAnsi="Calibri"/>
                <w:b/>
              </w:rPr>
              <w:t>/26</w:t>
            </w:r>
            <w:r w:rsidR="002D7622">
              <w:rPr>
                <w:rFonts w:ascii="Calibri" w:hAnsi="Calibri"/>
                <w:b/>
              </w:rPr>
              <w:t xml:space="preserve">. To receive following </w:t>
            </w:r>
            <w:r w:rsidR="002D7622" w:rsidRPr="00A74A6E">
              <w:rPr>
                <w:rFonts w:ascii="Calibri" w:hAnsi="Calibri"/>
                <w:b/>
              </w:rPr>
              <w:t>Reports</w:t>
            </w:r>
          </w:p>
          <w:p w14:paraId="11F21028" w14:textId="43FBC182" w:rsidR="002D7622" w:rsidRPr="00E308FC" w:rsidRDefault="002D7622">
            <w:pPr>
              <w:numPr>
                <w:ilvl w:val="0"/>
                <w:numId w:val="1"/>
              </w:numPr>
              <w:tabs>
                <w:tab w:val="left" w:pos="0"/>
              </w:tabs>
              <w:ind w:left="284" w:firstLine="142"/>
              <w:rPr>
                <w:rFonts w:ascii="Calibri" w:hAnsi="Calibri"/>
              </w:rPr>
            </w:pPr>
            <w:r>
              <w:rPr>
                <w:rFonts w:ascii="Calibri" w:hAnsi="Calibri"/>
              </w:rPr>
              <w:t>To receive report from West Northamptonshire Councillors</w:t>
            </w:r>
            <w:r w:rsidRPr="00E308FC">
              <w:rPr>
                <w:rFonts w:ascii="Calibri" w:hAnsi="Calibri"/>
              </w:rPr>
              <w:t xml:space="preserve"> </w:t>
            </w:r>
          </w:p>
          <w:p w14:paraId="42087FA0" w14:textId="7F756AE9" w:rsidR="002D7622" w:rsidRDefault="002D7622">
            <w:pPr>
              <w:numPr>
                <w:ilvl w:val="0"/>
                <w:numId w:val="1"/>
              </w:numPr>
              <w:tabs>
                <w:tab w:val="left" w:pos="0"/>
              </w:tabs>
              <w:ind w:left="284" w:firstLine="142"/>
              <w:rPr>
                <w:rFonts w:ascii="Calibri" w:hAnsi="Calibri"/>
              </w:rPr>
            </w:pPr>
            <w:r w:rsidRPr="00A6733E">
              <w:rPr>
                <w:rFonts w:ascii="Calibri" w:hAnsi="Calibri"/>
              </w:rPr>
              <w:t xml:space="preserve">To receive reports from Police </w:t>
            </w:r>
            <w:r>
              <w:rPr>
                <w:rFonts w:ascii="Calibri" w:hAnsi="Calibri"/>
              </w:rPr>
              <w:t>/ PLR</w:t>
            </w:r>
            <w:r w:rsidR="00636EA6">
              <w:rPr>
                <w:rFonts w:ascii="Calibri" w:hAnsi="Calibri"/>
              </w:rPr>
              <w:t xml:space="preserve">. </w:t>
            </w:r>
          </w:p>
          <w:p w14:paraId="0C987A11" w14:textId="77777777" w:rsidR="0054167A" w:rsidRDefault="002D7622" w:rsidP="00526C8F">
            <w:pPr>
              <w:numPr>
                <w:ilvl w:val="0"/>
                <w:numId w:val="1"/>
              </w:numPr>
              <w:tabs>
                <w:tab w:val="left" w:pos="0"/>
              </w:tabs>
              <w:ind w:left="284" w:firstLine="142"/>
              <w:rPr>
                <w:rFonts w:ascii="Calibri" w:hAnsi="Calibri"/>
              </w:rPr>
            </w:pPr>
            <w:r w:rsidRPr="002D7622">
              <w:rPr>
                <w:rFonts w:ascii="Calibri" w:hAnsi="Calibri"/>
              </w:rPr>
              <w:t>To receive report from Great Houghton Playing Field Association</w:t>
            </w:r>
          </w:p>
          <w:p w14:paraId="7C4D357D" w14:textId="64EC29D0" w:rsidR="002400DC" w:rsidRDefault="00505FCF" w:rsidP="00AB6ACB">
            <w:pPr>
              <w:numPr>
                <w:ilvl w:val="0"/>
                <w:numId w:val="1"/>
              </w:numPr>
              <w:tabs>
                <w:tab w:val="left" w:pos="0"/>
              </w:tabs>
              <w:ind w:left="284" w:firstLine="142"/>
              <w:rPr>
                <w:rFonts w:ascii="Calibri" w:hAnsi="Calibri"/>
              </w:rPr>
            </w:pPr>
            <w:r>
              <w:rPr>
                <w:rFonts w:ascii="Calibri" w:hAnsi="Calibri"/>
              </w:rPr>
              <w:t>To receive SAS traffic report</w:t>
            </w:r>
          </w:p>
          <w:p w14:paraId="7C501948" w14:textId="6B9912FA" w:rsidR="00AB6ACB" w:rsidRPr="003C2C53" w:rsidRDefault="00456499" w:rsidP="003C2C53">
            <w:pPr>
              <w:numPr>
                <w:ilvl w:val="0"/>
                <w:numId w:val="1"/>
              </w:numPr>
              <w:tabs>
                <w:tab w:val="left" w:pos="0"/>
              </w:tabs>
              <w:ind w:left="284" w:firstLine="142"/>
              <w:rPr>
                <w:rFonts w:ascii="Calibri" w:hAnsi="Calibri"/>
              </w:rPr>
            </w:pPr>
            <w:r>
              <w:rPr>
                <w:rFonts w:ascii="Calibri" w:hAnsi="Calibri"/>
              </w:rPr>
              <w:t xml:space="preserve">To receive </w:t>
            </w:r>
            <w:r w:rsidR="005A61FE">
              <w:rPr>
                <w:rFonts w:ascii="Calibri" w:hAnsi="Calibri"/>
              </w:rPr>
              <w:t xml:space="preserve">Wellbeing &amp; </w:t>
            </w:r>
            <w:r>
              <w:rPr>
                <w:rFonts w:ascii="Calibri" w:hAnsi="Calibri"/>
              </w:rPr>
              <w:t>CAN Champion report</w:t>
            </w:r>
          </w:p>
        </w:tc>
        <w:tc>
          <w:tcPr>
            <w:tcW w:w="5812" w:type="dxa"/>
            <w:gridSpan w:val="4"/>
          </w:tcPr>
          <w:p w14:paraId="60289F61" w14:textId="1B18F0AD" w:rsidR="002D7622" w:rsidRDefault="00124FA1" w:rsidP="00124FA1">
            <w:pPr>
              <w:pStyle w:val="ListParagraph"/>
              <w:numPr>
                <w:ilvl w:val="0"/>
                <w:numId w:val="40"/>
              </w:numPr>
            </w:pPr>
            <w:r>
              <w:t>NNC Cllr Clarke report</w:t>
            </w:r>
            <w:r w:rsidR="00354282">
              <w:t xml:space="preserve">ed back on </w:t>
            </w:r>
            <w:proofErr w:type="gramStart"/>
            <w:r w:rsidR="00354282">
              <w:t>a number of</w:t>
            </w:r>
            <w:proofErr w:type="gramEnd"/>
            <w:r w:rsidR="00354282">
              <w:t xml:space="preserve"> Great Houghton issues previously referred to him</w:t>
            </w:r>
            <w:r w:rsidR="00BA690D">
              <w:t>. Now a</w:t>
            </w:r>
            <w:r w:rsidR="00354282">
              <w:t>waiting site visits.</w:t>
            </w:r>
            <w:r>
              <w:t xml:space="preserve"> (</w:t>
            </w:r>
            <w:r w:rsidR="00354282">
              <w:t xml:space="preserve">see </w:t>
            </w:r>
            <w:r>
              <w:t>Appendix A)</w:t>
            </w:r>
          </w:p>
          <w:p w14:paraId="1B815BBD" w14:textId="77777777" w:rsidR="00124FA1" w:rsidRDefault="00124FA1" w:rsidP="00124FA1">
            <w:pPr>
              <w:pStyle w:val="ListParagraph"/>
              <w:numPr>
                <w:ilvl w:val="0"/>
                <w:numId w:val="40"/>
              </w:numPr>
            </w:pPr>
            <w:r>
              <w:t>The meeting was referred to the police crime report for May 26. Theft of parcel from doorstep and harassment of individual in Village. Public fear/alarm/distre</w:t>
            </w:r>
            <w:r w:rsidR="00D55BD8">
              <w:t xml:space="preserve">ss </w:t>
            </w:r>
            <w:proofErr w:type="spellStart"/>
            <w:r w:rsidR="00D55BD8">
              <w:t>Brackmills</w:t>
            </w:r>
            <w:proofErr w:type="spellEnd"/>
            <w:r w:rsidR="00D55BD8">
              <w:t>.</w:t>
            </w:r>
          </w:p>
          <w:p w14:paraId="092883B5" w14:textId="50238FE2" w:rsidR="00D55BD8" w:rsidRDefault="00D55BD8" w:rsidP="00124FA1">
            <w:pPr>
              <w:pStyle w:val="ListParagraph"/>
              <w:numPr>
                <w:ilvl w:val="0"/>
                <w:numId w:val="40"/>
              </w:numPr>
            </w:pPr>
            <w:r>
              <w:t>The meeting was referred to the GHPFA report from Cllr Shaw (Appendix B)</w:t>
            </w:r>
          </w:p>
          <w:p w14:paraId="4CF620BA" w14:textId="7C323091" w:rsidR="00D55BD8" w:rsidRDefault="00D55BD8" w:rsidP="00124FA1">
            <w:pPr>
              <w:pStyle w:val="ListParagraph"/>
              <w:numPr>
                <w:ilvl w:val="0"/>
                <w:numId w:val="40"/>
              </w:numPr>
            </w:pPr>
            <w:r>
              <w:t>The meeting was referred to the SAS Traffic report</w:t>
            </w:r>
            <w:r w:rsidR="00BA690D">
              <w:t xml:space="preserve"> for May</w:t>
            </w:r>
            <w:r>
              <w:t xml:space="preserve"> (Appendix C). It was noted that there were10,000 fewer vehicles recorded compared to April.</w:t>
            </w:r>
          </w:p>
          <w:p w14:paraId="6ACF4FF7" w14:textId="2D75DF02" w:rsidR="00D55BD8" w:rsidRDefault="00D55BD8" w:rsidP="00124FA1">
            <w:pPr>
              <w:pStyle w:val="ListParagraph"/>
              <w:numPr>
                <w:ilvl w:val="0"/>
                <w:numId w:val="40"/>
              </w:numPr>
            </w:pPr>
            <w:r>
              <w:t>The meeting was referred to the Wellbeing &amp; CAN report (Appendix D)</w:t>
            </w:r>
          </w:p>
        </w:tc>
      </w:tr>
      <w:tr w:rsidR="002D7622" w14:paraId="31D7CD1C" w14:textId="77777777" w:rsidTr="00806622">
        <w:tc>
          <w:tcPr>
            <w:tcW w:w="3346" w:type="dxa"/>
            <w:gridSpan w:val="2"/>
          </w:tcPr>
          <w:p w14:paraId="174986A5" w14:textId="16498FB3" w:rsidR="002D7622" w:rsidRPr="004573F6" w:rsidRDefault="00CF62FA" w:rsidP="004573F6">
            <w:pPr>
              <w:tabs>
                <w:tab w:val="left" w:pos="0"/>
              </w:tabs>
              <w:rPr>
                <w:rFonts w:ascii="Calibri" w:hAnsi="Calibri"/>
                <w:b/>
              </w:rPr>
            </w:pPr>
            <w:r>
              <w:rPr>
                <w:rFonts w:ascii="Calibri" w:hAnsi="Calibri"/>
                <w:b/>
              </w:rPr>
              <w:t>1</w:t>
            </w:r>
            <w:r w:rsidR="006B0251">
              <w:rPr>
                <w:rFonts w:ascii="Calibri" w:hAnsi="Calibri"/>
                <w:b/>
              </w:rPr>
              <w:t>5</w:t>
            </w:r>
            <w:r w:rsidR="003128BF">
              <w:rPr>
                <w:rFonts w:ascii="Calibri" w:hAnsi="Calibri"/>
                <w:b/>
              </w:rPr>
              <w:t>3</w:t>
            </w:r>
            <w:r w:rsidR="002400DC">
              <w:rPr>
                <w:rFonts w:ascii="Calibri" w:hAnsi="Calibri"/>
                <w:b/>
              </w:rPr>
              <w:t>/26</w:t>
            </w:r>
            <w:r w:rsidR="002D7622">
              <w:rPr>
                <w:rFonts w:ascii="Calibri" w:hAnsi="Calibri"/>
                <w:b/>
              </w:rPr>
              <w:t>.</w:t>
            </w:r>
            <w:r w:rsidR="002D7622" w:rsidRPr="00A74A6E">
              <w:rPr>
                <w:rFonts w:ascii="Calibri" w:hAnsi="Calibri"/>
                <w:b/>
              </w:rPr>
              <w:t xml:space="preserve"> To receive and a</w:t>
            </w:r>
            <w:r w:rsidR="005005B5">
              <w:rPr>
                <w:rFonts w:ascii="Calibri" w:hAnsi="Calibri"/>
                <w:b/>
              </w:rPr>
              <w:t>pprove</w:t>
            </w:r>
            <w:r w:rsidR="002D7622" w:rsidRPr="00A74A6E">
              <w:rPr>
                <w:rFonts w:ascii="Calibri" w:hAnsi="Calibri"/>
                <w:b/>
              </w:rPr>
              <w:t xml:space="preserve"> the Finance &amp; Administration Report</w:t>
            </w:r>
            <w:r w:rsidR="002D7622" w:rsidRPr="00A74A6E">
              <w:rPr>
                <w:rFonts w:ascii="Calibri" w:hAnsi="Calibri"/>
              </w:rPr>
              <w:t xml:space="preserve"> </w:t>
            </w:r>
          </w:p>
          <w:p w14:paraId="0096B766" w14:textId="6EC63B36" w:rsidR="00857351" w:rsidRDefault="002D7622" w:rsidP="002400DC">
            <w:pPr>
              <w:pStyle w:val="ListParagraph"/>
              <w:numPr>
                <w:ilvl w:val="0"/>
                <w:numId w:val="2"/>
              </w:numPr>
              <w:tabs>
                <w:tab w:val="left" w:pos="0"/>
              </w:tabs>
              <w:rPr>
                <w:rFonts w:ascii="Calibri" w:hAnsi="Calibri"/>
              </w:rPr>
            </w:pPr>
            <w:r w:rsidRPr="003418E6">
              <w:rPr>
                <w:rFonts w:ascii="Calibri" w:hAnsi="Calibri"/>
              </w:rPr>
              <w:t xml:space="preserve">To </w:t>
            </w:r>
            <w:r>
              <w:rPr>
                <w:rFonts w:ascii="Calibri" w:hAnsi="Calibri"/>
              </w:rPr>
              <w:t>approve the</w:t>
            </w:r>
            <w:r w:rsidRPr="003418E6">
              <w:rPr>
                <w:rFonts w:ascii="Calibri" w:hAnsi="Calibri"/>
              </w:rPr>
              <w:t xml:space="preserve"> Receipts and Payment Accounts to</w:t>
            </w:r>
            <w:r w:rsidR="006B0251">
              <w:rPr>
                <w:rFonts w:ascii="Calibri" w:hAnsi="Calibri"/>
              </w:rPr>
              <w:t xml:space="preserve"> the end May 2026</w:t>
            </w:r>
          </w:p>
          <w:p w14:paraId="0F22C19F" w14:textId="1B6A2220" w:rsidR="00962085" w:rsidRPr="006B0251" w:rsidRDefault="002400DC" w:rsidP="006B0251">
            <w:pPr>
              <w:pStyle w:val="ListParagraph"/>
              <w:numPr>
                <w:ilvl w:val="0"/>
                <w:numId w:val="2"/>
              </w:numPr>
              <w:tabs>
                <w:tab w:val="left" w:pos="0"/>
              </w:tabs>
              <w:rPr>
                <w:rFonts w:ascii="Calibri" w:hAnsi="Calibri"/>
              </w:rPr>
            </w:pPr>
            <w:r>
              <w:rPr>
                <w:rFonts w:ascii="Calibri" w:hAnsi="Calibri"/>
              </w:rPr>
              <w:t xml:space="preserve">Confirm payments to be authorised </w:t>
            </w:r>
          </w:p>
          <w:p w14:paraId="31D7CD1A" w14:textId="7AA8EFFB" w:rsidR="00962085" w:rsidRPr="006B0251" w:rsidRDefault="00962085" w:rsidP="006B0251">
            <w:pPr>
              <w:tabs>
                <w:tab w:val="left" w:pos="0"/>
              </w:tabs>
              <w:ind w:left="284"/>
              <w:rPr>
                <w:rFonts w:ascii="Calibri" w:hAnsi="Calibri"/>
              </w:rPr>
            </w:pPr>
          </w:p>
        </w:tc>
        <w:tc>
          <w:tcPr>
            <w:tcW w:w="6152" w:type="dxa"/>
            <w:gridSpan w:val="6"/>
          </w:tcPr>
          <w:p w14:paraId="7F2F0CE5" w14:textId="6A1BF8AF" w:rsidR="00EA2A1F" w:rsidRPr="00BA690D" w:rsidRDefault="00D55BD8" w:rsidP="00BA690D">
            <w:pPr>
              <w:pStyle w:val="ListParagraph"/>
              <w:numPr>
                <w:ilvl w:val="0"/>
                <w:numId w:val="41"/>
              </w:numPr>
              <w:rPr>
                <w:rFonts w:ascii="Calibri" w:hAnsi="Calibri"/>
                <w:bCs/>
              </w:rPr>
            </w:pPr>
            <w:r>
              <w:rPr>
                <w:rFonts w:ascii="Calibri" w:hAnsi="Calibri"/>
                <w:bCs/>
              </w:rPr>
              <w:t xml:space="preserve">The accounts to the end of May 2026 were </w:t>
            </w:r>
            <w:r w:rsidRPr="00C16DB7">
              <w:rPr>
                <w:rFonts w:ascii="Calibri" w:hAnsi="Calibri"/>
                <w:b/>
              </w:rPr>
              <w:t>APPROVED</w:t>
            </w:r>
            <w:r>
              <w:rPr>
                <w:rFonts w:ascii="Calibri" w:hAnsi="Calibri"/>
                <w:bCs/>
              </w:rPr>
              <w:t xml:space="preserve"> with a balance of £55,858.95 and no outstanding payments</w:t>
            </w:r>
          </w:p>
          <w:p w14:paraId="0CE39F3F" w14:textId="77777777" w:rsidR="00D55BD8" w:rsidRDefault="00D55BD8" w:rsidP="00D55BD8">
            <w:pPr>
              <w:pStyle w:val="ListParagraph"/>
              <w:numPr>
                <w:ilvl w:val="0"/>
                <w:numId w:val="41"/>
              </w:numPr>
              <w:rPr>
                <w:rFonts w:ascii="Calibri" w:hAnsi="Calibri"/>
                <w:bCs/>
              </w:rPr>
            </w:pPr>
            <w:r>
              <w:rPr>
                <w:rFonts w:ascii="Calibri" w:hAnsi="Calibri"/>
                <w:bCs/>
              </w:rPr>
              <w:t xml:space="preserve">The following payments were </w:t>
            </w:r>
            <w:r w:rsidRPr="00C16DB7">
              <w:rPr>
                <w:rFonts w:ascii="Calibri" w:hAnsi="Calibri"/>
                <w:b/>
              </w:rPr>
              <w:t>AUTHORISED</w:t>
            </w:r>
          </w:p>
          <w:tbl>
            <w:tblPr>
              <w:tblW w:w="5936" w:type="dxa"/>
              <w:tblLayout w:type="fixed"/>
              <w:tblLook w:val="0000" w:firstRow="0" w:lastRow="0" w:firstColumn="0" w:lastColumn="0" w:noHBand="0" w:noVBand="0"/>
            </w:tblPr>
            <w:tblGrid>
              <w:gridCol w:w="1352"/>
              <w:gridCol w:w="985"/>
              <w:gridCol w:w="1832"/>
              <w:gridCol w:w="939"/>
              <w:gridCol w:w="828"/>
            </w:tblGrid>
            <w:tr w:rsidR="00EA2A1F" w14:paraId="1B4D921C" w14:textId="77777777" w:rsidTr="00EA2A1F">
              <w:trPr>
                <w:trHeight w:val="276"/>
              </w:trPr>
              <w:tc>
                <w:tcPr>
                  <w:tcW w:w="1380" w:type="dxa"/>
                  <w:tcBorders>
                    <w:top w:val="nil"/>
                    <w:left w:val="nil"/>
                    <w:bottom w:val="nil"/>
                    <w:right w:val="nil"/>
                  </w:tcBorders>
                </w:tcPr>
                <w:p w14:paraId="23663049" w14:textId="77777777" w:rsidR="00EA2A1F" w:rsidRDefault="00EA2A1F" w:rsidP="00EA2A1F">
                  <w:pPr>
                    <w:autoSpaceDE w:val="0"/>
                    <w:autoSpaceDN w:val="0"/>
                    <w:adjustRightInd w:val="0"/>
                    <w:rPr>
                      <w:rFonts w:ascii="Arial" w:hAnsi="Arial" w:cs="Arial"/>
                      <w:color w:val="000000"/>
                      <w:sz w:val="20"/>
                      <w:szCs w:val="20"/>
                      <w:lang w:eastAsia="ja-JP"/>
                    </w:rPr>
                  </w:pPr>
                  <w:r>
                    <w:rPr>
                      <w:rFonts w:ascii="Arial" w:hAnsi="Arial" w:cs="Arial"/>
                      <w:color w:val="000000"/>
                      <w:sz w:val="20"/>
                      <w:szCs w:val="20"/>
                      <w:lang w:eastAsia="ja-JP"/>
                    </w:rPr>
                    <w:t>Amazon</w:t>
                  </w:r>
                </w:p>
              </w:tc>
              <w:tc>
                <w:tcPr>
                  <w:tcW w:w="996" w:type="dxa"/>
                  <w:tcBorders>
                    <w:top w:val="nil"/>
                    <w:left w:val="nil"/>
                    <w:bottom w:val="nil"/>
                    <w:right w:val="nil"/>
                  </w:tcBorders>
                </w:tcPr>
                <w:p w14:paraId="22573830" w14:textId="77777777" w:rsidR="00EA2A1F" w:rsidRDefault="00EA2A1F" w:rsidP="00EA2A1F">
                  <w:pPr>
                    <w:autoSpaceDE w:val="0"/>
                    <w:autoSpaceDN w:val="0"/>
                    <w:adjustRightInd w:val="0"/>
                    <w:jc w:val="center"/>
                    <w:rPr>
                      <w:rFonts w:ascii="Arial" w:hAnsi="Arial" w:cs="Arial"/>
                      <w:color w:val="000000"/>
                      <w:sz w:val="20"/>
                      <w:szCs w:val="20"/>
                      <w:lang w:eastAsia="ja-JP"/>
                    </w:rPr>
                  </w:pPr>
                  <w:r>
                    <w:rPr>
                      <w:rFonts w:ascii="Arial" w:hAnsi="Arial" w:cs="Arial"/>
                      <w:color w:val="000000"/>
                      <w:sz w:val="20"/>
                      <w:szCs w:val="20"/>
                      <w:lang w:eastAsia="ja-JP"/>
                    </w:rPr>
                    <w:t>Card</w:t>
                  </w:r>
                </w:p>
              </w:tc>
              <w:tc>
                <w:tcPr>
                  <w:tcW w:w="1892" w:type="dxa"/>
                  <w:tcBorders>
                    <w:top w:val="nil"/>
                    <w:left w:val="nil"/>
                    <w:bottom w:val="nil"/>
                    <w:right w:val="nil"/>
                  </w:tcBorders>
                </w:tcPr>
                <w:p w14:paraId="071350D9" w14:textId="77777777" w:rsidR="00EA2A1F" w:rsidRDefault="00EA2A1F" w:rsidP="00EA2A1F">
                  <w:pPr>
                    <w:autoSpaceDE w:val="0"/>
                    <w:autoSpaceDN w:val="0"/>
                    <w:adjustRightInd w:val="0"/>
                    <w:jc w:val="center"/>
                    <w:rPr>
                      <w:rFonts w:ascii="Arial" w:hAnsi="Arial" w:cs="Arial"/>
                      <w:color w:val="000000"/>
                      <w:sz w:val="20"/>
                      <w:szCs w:val="20"/>
                      <w:lang w:eastAsia="ja-JP"/>
                    </w:rPr>
                  </w:pPr>
                  <w:r>
                    <w:rPr>
                      <w:rFonts w:ascii="Arial" w:hAnsi="Arial" w:cs="Arial"/>
                      <w:color w:val="000000"/>
                      <w:sz w:val="20"/>
                      <w:szCs w:val="20"/>
                      <w:lang w:eastAsia="ja-JP"/>
                    </w:rPr>
                    <w:t>Folder</w:t>
                  </w:r>
                </w:p>
              </w:tc>
              <w:tc>
                <w:tcPr>
                  <w:tcW w:w="920" w:type="dxa"/>
                  <w:tcBorders>
                    <w:top w:val="nil"/>
                    <w:left w:val="nil"/>
                    <w:bottom w:val="nil"/>
                    <w:right w:val="nil"/>
                  </w:tcBorders>
                </w:tcPr>
                <w:p w14:paraId="0B114C48" w14:textId="77777777" w:rsidR="00EA2A1F" w:rsidRDefault="00EA2A1F" w:rsidP="00EA2A1F">
                  <w:pPr>
                    <w:autoSpaceDE w:val="0"/>
                    <w:autoSpaceDN w:val="0"/>
                    <w:adjustRightInd w:val="0"/>
                    <w:jc w:val="right"/>
                    <w:rPr>
                      <w:rFonts w:ascii="Arial" w:hAnsi="Arial" w:cs="Arial"/>
                      <w:color w:val="000000"/>
                      <w:sz w:val="20"/>
                      <w:szCs w:val="20"/>
                      <w:lang w:eastAsia="ja-JP"/>
                    </w:rPr>
                  </w:pPr>
                  <w:r>
                    <w:rPr>
                      <w:rFonts w:ascii="Arial" w:hAnsi="Arial" w:cs="Arial"/>
                      <w:color w:val="000000"/>
                      <w:sz w:val="20"/>
                      <w:szCs w:val="20"/>
                      <w:lang w:eastAsia="ja-JP"/>
                    </w:rPr>
                    <w:t>13.99</w:t>
                  </w:r>
                </w:p>
              </w:tc>
              <w:tc>
                <w:tcPr>
                  <w:tcW w:w="748" w:type="dxa"/>
                  <w:tcBorders>
                    <w:top w:val="nil"/>
                    <w:left w:val="nil"/>
                    <w:bottom w:val="nil"/>
                    <w:right w:val="nil"/>
                  </w:tcBorders>
                </w:tcPr>
                <w:p w14:paraId="31A82985" w14:textId="77777777" w:rsidR="00EA2A1F" w:rsidRDefault="00EA2A1F" w:rsidP="00EA2A1F">
                  <w:pPr>
                    <w:autoSpaceDE w:val="0"/>
                    <w:autoSpaceDN w:val="0"/>
                    <w:adjustRightInd w:val="0"/>
                    <w:jc w:val="center"/>
                    <w:rPr>
                      <w:rFonts w:ascii="Arial" w:hAnsi="Arial" w:cs="Arial"/>
                      <w:color w:val="000000"/>
                      <w:sz w:val="20"/>
                      <w:szCs w:val="20"/>
                      <w:lang w:eastAsia="ja-JP"/>
                    </w:rPr>
                  </w:pPr>
                  <w:r>
                    <w:rPr>
                      <w:rFonts w:ascii="Arial" w:hAnsi="Arial" w:cs="Arial"/>
                      <w:color w:val="000000"/>
                      <w:sz w:val="20"/>
                      <w:szCs w:val="20"/>
                      <w:lang w:eastAsia="ja-JP"/>
                    </w:rPr>
                    <w:t>2.33</w:t>
                  </w:r>
                </w:p>
              </w:tc>
            </w:tr>
            <w:tr w:rsidR="00EA2A1F" w14:paraId="38A43923" w14:textId="77777777" w:rsidTr="00EA2A1F">
              <w:trPr>
                <w:trHeight w:val="276"/>
              </w:trPr>
              <w:tc>
                <w:tcPr>
                  <w:tcW w:w="1380" w:type="dxa"/>
                  <w:tcBorders>
                    <w:top w:val="nil"/>
                    <w:left w:val="nil"/>
                    <w:bottom w:val="nil"/>
                    <w:right w:val="nil"/>
                  </w:tcBorders>
                </w:tcPr>
                <w:p w14:paraId="09EAF7E5" w14:textId="77777777" w:rsidR="00EA2A1F" w:rsidRDefault="00EA2A1F" w:rsidP="00EA2A1F">
                  <w:pPr>
                    <w:autoSpaceDE w:val="0"/>
                    <w:autoSpaceDN w:val="0"/>
                    <w:adjustRightInd w:val="0"/>
                    <w:rPr>
                      <w:rFonts w:ascii="Arial" w:hAnsi="Arial" w:cs="Arial"/>
                      <w:color w:val="000000"/>
                      <w:sz w:val="20"/>
                      <w:szCs w:val="20"/>
                      <w:lang w:eastAsia="ja-JP"/>
                    </w:rPr>
                  </w:pPr>
                  <w:r>
                    <w:rPr>
                      <w:rFonts w:ascii="Arial" w:hAnsi="Arial" w:cs="Arial"/>
                      <w:color w:val="000000"/>
                      <w:sz w:val="20"/>
                      <w:szCs w:val="20"/>
                      <w:lang w:eastAsia="ja-JP"/>
                    </w:rPr>
                    <w:t>Parish Clerk</w:t>
                  </w:r>
                </w:p>
              </w:tc>
              <w:tc>
                <w:tcPr>
                  <w:tcW w:w="996" w:type="dxa"/>
                  <w:tcBorders>
                    <w:top w:val="nil"/>
                    <w:left w:val="nil"/>
                    <w:bottom w:val="nil"/>
                    <w:right w:val="nil"/>
                  </w:tcBorders>
                </w:tcPr>
                <w:p w14:paraId="1634B6C1" w14:textId="77777777" w:rsidR="00EA2A1F" w:rsidRDefault="00EA2A1F" w:rsidP="00EA2A1F">
                  <w:pPr>
                    <w:autoSpaceDE w:val="0"/>
                    <w:autoSpaceDN w:val="0"/>
                    <w:adjustRightInd w:val="0"/>
                    <w:jc w:val="center"/>
                    <w:rPr>
                      <w:rFonts w:ascii="Arial" w:hAnsi="Arial" w:cs="Arial"/>
                      <w:color w:val="000000"/>
                      <w:sz w:val="20"/>
                      <w:szCs w:val="20"/>
                      <w:lang w:eastAsia="ja-JP"/>
                    </w:rPr>
                  </w:pPr>
                  <w:r>
                    <w:rPr>
                      <w:rFonts w:ascii="Arial" w:hAnsi="Arial" w:cs="Arial"/>
                      <w:color w:val="000000"/>
                      <w:sz w:val="20"/>
                      <w:szCs w:val="20"/>
                      <w:lang w:eastAsia="ja-JP"/>
                    </w:rPr>
                    <w:t>T00527</w:t>
                  </w:r>
                </w:p>
              </w:tc>
              <w:tc>
                <w:tcPr>
                  <w:tcW w:w="1892" w:type="dxa"/>
                  <w:tcBorders>
                    <w:top w:val="nil"/>
                    <w:left w:val="nil"/>
                    <w:bottom w:val="nil"/>
                    <w:right w:val="nil"/>
                  </w:tcBorders>
                </w:tcPr>
                <w:p w14:paraId="7F53C42E" w14:textId="77777777" w:rsidR="00EA2A1F" w:rsidRDefault="00EA2A1F" w:rsidP="00EA2A1F">
                  <w:pPr>
                    <w:autoSpaceDE w:val="0"/>
                    <w:autoSpaceDN w:val="0"/>
                    <w:adjustRightInd w:val="0"/>
                    <w:rPr>
                      <w:rFonts w:ascii="Arial" w:hAnsi="Arial" w:cs="Arial"/>
                      <w:color w:val="000000"/>
                      <w:sz w:val="20"/>
                      <w:szCs w:val="20"/>
                      <w:lang w:eastAsia="ja-JP"/>
                    </w:rPr>
                  </w:pPr>
                  <w:r>
                    <w:rPr>
                      <w:rFonts w:ascii="Arial" w:hAnsi="Arial" w:cs="Arial"/>
                      <w:color w:val="000000"/>
                      <w:sz w:val="20"/>
                      <w:szCs w:val="20"/>
                      <w:lang w:eastAsia="ja-JP"/>
                    </w:rPr>
                    <w:t>Salary</w:t>
                  </w:r>
                </w:p>
              </w:tc>
              <w:tc>
                <w:tcPr>
                  <w:tcW w:w="920" w:type="dxa"/>
                  <w:tcBorders>
                    <w:top w:val="nil"/>
                    <w:left w:val="nil"/>
                    <w:bottom w:val="nil"/>
                    <w:right w:val="nil"/>
                  </w:tcBorders>
                </w:tcPr>
                <w:p w14:paraId="4B9A1025" w14:textId="77777777" w:rsidR="00EA2A1F" w:rsidRDefault="00EA2A1F" w:rsidP="00EA2A1F">
                  <w:pPr>
                    <w:autoSpaceDE w:val="0"/>
                    <w:autoSpaceDN w:val="0"/>
                    <w:adjustRightInd w:val="0"/>
                    <w:jc w:val="right"/>
                    <w:rPr>
                      <w:rFonts w:ascii="Arial" w:hAnsi="Arial" w:cs="Arial"/>
                      <w:color w:val="000000"/>
                      <w:sz w:val="20"/>
                      <w:szCs w:val="20"/>
                      <w:lang w:eastAsia="ja-JP"/>
                    </w:rPr>
                  </w:pPr>
                  <w:r>
                    <w:rPr>
                      <w:rFonts w:ascii="Arial" w:hAnsi="Arial" w:cs="Arial"/>
                      <w:color w:val="000000"/>
                      <w:sz w:val="20"/>
                      <w:szCs w:val="20"/>
                      <w:lang w:eastAsia="ja-JP"/>
                    </w:rPr>
                    <w:t>425.52</w:t>
                  </w:r>
                </w:p>
              </w:tc>
              <w:tc>
                <w:tcPr>
                  <w:tcW w:w="748" w:type="dxa"/>
                  <w:tcBorders>
                    <w:top w:val="nil"/>
                    <w:left w:val="dotted" w:sz="6" w:space="0" w:color="auto"/>
                    <w:bottom w:val="nil"/>
                    <w:right w:val="nil"/>
                  </w:tcBorders>
                </w:tcPr>
                <w:p w14:paraId="706A49F5" w14:textId="77777777" w:rsidR="00EA2A1F" w:rsidRDefault="00EA2A1F" w:rsidP="00EA2A1F">
                  <w:pPr>
                    <w:autoSpaceDE w:val="0"/>
                    <w:autoSpaceDN w:val="0"/>
                    <w:adjustRightInd w:val="0"/>
                    <w:jc w:val="right"/>
                    <w:rPr>
                      <w:rFonts w:ascii="Arial" w:hAnsi="Arial" w:cs="Arial"/>
                      <w:color w:val="000000"/>
                      <w:sz w:val="20"/>
                      <w:szCs w:val="20"/>
                      <w:lang w:eastAsia="ja-JP"/>
                    </w:rPr>
                  </w:pPr>
                </w:p>
              </w:tc>
            </w:tr>
            <w:tr w:rsidR="00EA2A1F" w14:paraId="02CAB8E8" w14:textId="77777777" w:rsidTr="00EA2A1F">
              <w:trPr>
                <w:trHeight w:val="276"/>
              </w:trPr>
              <w:tc>
                <w:tcPr>
                  <w:tcW w:w="1380" w:type="dxa"/>
                  <w:tcBorders>
                    <w:top w:val="nil"/>
                    <w:left w:val="nil"/>
                    <w:bottom w:val="nil"/>
                    <w:right w:val="nil"/>
                  </w:tcBorders>
                </w:tcPr>
                <w:p w14:paraId="0F30B462" w14:textId="77777777" w:rsidR="00EA2A1F" w:rsidRDefault="00EA2A1F" w:rsidP="00EA2A1F">
                  <w:pPr>
                    <w:autoSpaceDE w:val="0"/>
                    <w:autoSpaceDN w:val="0"/>
                    <w:adjustRightInd w:val="0"/>
                    <w:rPr>
                      <w:rFonts w:ascii="Arial" w:hAnsi="Arial" w:cs="Arial"/>
                      <w:color w:val="000000"/>
                      <w:sz w:val="20"/>
                      <w:szCs w:val="20"/>
                      <w:lang w:eastAsia="ja-JP"/>
                    </w:rPr>
                  </w:pPr>
                  <w:r>
                    <w:rPr>
                      <w:rFonts w:ascii="Arial" w:hAnsi="Arial" w:cs="Arial"/>
                      <w:color w:val="000000"/>
                      <w:sz w:val="20"/>
                      <w:szCs w:val="20"/>
                      <w:lang w:eastAsia="ja-JP"/>
                    </w:rPr>
                    <w:t>HMRC</w:t>
                  </w:r>
                </w:p>
              </w:tc>
              <w:tc>
                <w:tcPr>
                  <w:tcW w:w="996" w:type="dxa"/>
                  <w:tcBorders>
                    <w:top w:val="nil"/>
                    <w:left w:val="nil"/>
                    <w:bottom w:val="nil"/>
                    <w:right w:val="nil"/>
                  </w:tcBorders>
                </w:tcPr>
                <w:p w14:paraId="5A84BDB6" w14:textId="77777777" w:rsidR="00EA2A1F" w:rsidRDefault="00EA2A1F" w:rsidP="00EA2A1F">
                  <w:pPr>
                    <w:autoSpaceDE w:val="0"/>
                    <w:autoSpaceDN w:val="0"/>
                    <w:adjustRightInd w:val="0"/>
                    <w:jc w:val="center"/>
                    <w:rPr>
                      <w:rFonts w:ascii="Arial" w:hAnsi="Arial" w:cs="Arial"/>
                      <w:color w:val="000000"/>
                      <w:sz w:val="20"/>
                      <w:szCs w:val="20"/>
                      <w:lang w:eastAsia="ja-JP"/>
                    </w:rPr>
                  </w:pPr>
                  <w:r>
                    <w:rPr>
                      <w:rFonts w:ascii="Arial" w:hAnsi="Arial" w:cs="Arial"/>
                      <w:color w:val="000000"/>
                      <w:sz w:val="20"/>
                      <w:szCs w:val="20"/>
                      <w:lang w:eastAsia="ja-JP"/>
                    </w:rPr>
                    <w:t>T00528</w:t>
                  </w:r>
                </w:p>
              </w:tc>
              <w:tc>
                <w:tcPr>
                  <w:tcW w:w="1892" w:type="dxa"/>
                  <w:tcBorders>
                    <w:top w:val="nil"/>
                    <w:left w:val="nil"/>
                    <w:bottom w:val="nil"/>
                    <w:right w:val="nil"/>
                  </w:tcBorders>
                </w:tcPr>
                <w:p w14:paraId="316ECC1B" w14:textId="77777777" w:rsidR="00EA2A1F" w:rsidRDefault="00EA2A1F" w:rsidP="00EA2A1F">
                  <w:pPr>
                    <w:autoSpaceDE w:val="0"/>
                    <w:autoSpaceDN w:val="0"/>
                    <w:adjustRightInd w:val="0"/>
                    <w:rPr>
                      <w:rFonts w:ascii="Arial" w:hAnsi="Arial" w:cs="Arial"/>
                      <w:color w:val="000000"/>
                      <w:sz w:val="20"/>
                      <w:szCs w:val="20"/>
                      <w:lang w:eastAsia="ja-JP"/>
                    </w:rPr>
                  </w:pPr>
                  <w:r>
                    <w:rPr>
                      <w:rFonts w:ascii="Arial" w:hAnsi="Arial" w:cs="Arial"/>
                      <w:color w:val="000000"/>
                      <w:sz w:val="20"/>
                      <w:szCs w:val="20"/>
                      <w:lang w:eastAsia="ja-JP"/>
                    </w:rPr>
                    <w:t>PAYE</w:t>
                  </w:r>
                </w:p>
              </w:tc>
              <w:tc>
                <w:tcPr>
                  <w:tcW w:w="920" w:type="dxa"/>
                  <w:tcBorders>
                    <w:top w:val="nil"/>
                    <w:left w:val="nil"/>
                    <w:bottom w:val="nil"/>
                    <w:right w:val="nil"/>
                  </w:tcBorders>
                </w:tcPr>
                <w:p w14:paraId="0298EB40" w14:textId="77777777" w:rsidR="00EA2A1F" w:rsidRDefault="00EA2A1F" w:rsidP="00EA2A1F">
                  <w:pPr>
                    <w:autoSpaceDE w:val="0"/>
                    <w:autoSpaceDN w:val="0"/>
                    <w:adjustRightInd w:val="0"/>
                    <w:jc w:val="right"/>
                    <w:rPr>
                      <w:rFonts w:ascii="Arial" w:hAnsi="Arial" w:cs="Arial"/>
                      <w:color w:val="000000"/>
                      <w:sz w:val="20"/>
                      <w:szCs w:val="20"/>
                      <w:lang w:eastAsia="ja-JP"/>
                    </w:rPr>
                  </w:pPr>
                  <w:r>
                    <w:rPr>
                      <w:rFonts w:ascii="Arial" w:hAnsi="Arial" w:cs="Arial"/>
                      <w:color w:val="000000"/>
                      <w:sz w:val="20"/>
                      <w:szCs w:val="20"/>
                      <w:lang w:eastAsia="ja-JP"/>
                    </w:rPr>
                    <w:t>153.00</w:t>
                  </w:r>
                </w:p>
              </w:tc>
              <w:tc>
                <w:tcPr>
                  <w:tcW w:w="748" w:type="dxa"/>
                  <w:tcBorders>
                    <w:top w:val="nil"/>
                    <w:left w:val="dotted" w:sz="6" w:space="0" w:color="auto"/>
                    <w:bottom w:val="nil"/>
                    <w:right w:val="nil"/>
                  </w:tcBorders>
                </w:tcPr>
                <w:p w14:paraId="3F8595A5" w14:textId="77777777" w:rsidR="00EA2A1F" w:rsidRDefault="00EA2A1F" w:rsidP="00EA2A1F">
                  <w:pPr>
                    <w:autoSpaceDE w:val="0"/>
                    <w:autoSpaceDN w:val="0"/>
                    <w:adjustRightInd w:val="0"/>
                    <w:jc w:val="right"/>
                    <w:rPr>
                      <w:rFonts w:ascii="Arial" w:hAnsi="Arial" w:cs="Arial"/>
                      <w:color w:val="000000"/>
                      <w:sz w:val="20"/>
                      <w:szCs w:val="20"/>
                      <w:lang w:eastAsia="ja-JP"/>
                    </w:rPr>
                  </w:pPr>
                </w:p>
              </w:tc>
            </w:tr>
            <w:tr w:rsidR="00EA2A1F" w14:paraId="2904E2CD" w14:textId="77777777" w:rsidTr="00EA2A1F">
              <w:trPr>
                <w:trHeight w:val="276"/>
              </w:trPr>
              <w:tc>
                <w:tcPr>
                  <w:tcW w:w="1380" w:type="dxa"/>
                  <w:tcBorders>
                    <w:top w:val="nil"/>
                    <w:left w:val="nil"/>
                    <w:bottom w:val="nil"/>
                    <w:right w:val="nil"/>
                  </w:tcBorders>
                </w:tcPr>
                <w:p w14:paraId="36245E38" w14:textId="77777777" w:rsidR="00EA2A1F" w:rsidRDefault="00EA2A1F" w:rsidP="00EA2A1F">
                  <w:pPr>
                    <w:autoSpaceDE w:val="0"/>
                    <w:autoSpaceDN w:val="0"/>
                    <w:adjustRightInd w:val="0"/>
                    <w:rPr>
                      <w:rFonts w:ascii="Arial" w:hAnsi="Arial" w:cs="Arial"/>
                      <w:color w:val="000000"/>
                      <w:sz w:val="20"/>
                      <w:szCs w:val="20"/>
                      <w:lang w:eastAsia="ja-JP"/>
                    </w:rPr>
                  </w:pPr>
                  <w:r>
                    <w:rPr>
                      <w:rFonts w:ascii="Arial" w:hAnsi="Arial" w:cs="Arial"/>
                      <w:color w:val="000000"/>
                      <w:sz w:val="20"/>
                      <w:szCs w:val="20"/>
                      <w:lang w:eastAsia="ja-JP"/>
                    </w:rPr>
                    <w:t>HMRC</w:t>
                  </w:r>
                </w:p>
              </w:tc>
              <w:tc>
                <w:tcPr>
                  <w:tcW w:w="996" w:type="dxa"/>
                  <w:tcBorders>
                    <w:top w:val="nil"/>
                    <w:left w:val="nil"/>
                    <w:bottom w:val="nil"/>
                    <w:right w:val="nil"/>
                  </w:tcBorders>
                </w:tcPr>
                <w:p w14:paraId="2C3F5E31" w14:textId="77777777" w:rsidR="00EA2A1F" w:rsidRDefault="00EA2A1F" w:rsidP="00EA2A1F">
                  <w:pPr>
                    <w:autoSpaceDE w:val="0"/>
                    <w:autoSpaceDN w:val="0"/>
                    <w:adjustRightInd w:val="0"/>
                    <w:jc w:val="center"/>
                    <w:rPr>
                      <w:rFonts w:ascii="Arial" w:hAnsi="Arial" w:cs="Arial"/>
                      <w:color w:val="000000"/>
                      <w:sz w:val="20"/>
                      <w:szCs w:val="20"/>
                      <w:lang w:eastAsia="ja-JP"/>
                    </w:rPr>
                  </w:pPr>
                  <w:r>
                    <w:rPr>
                      <w:rFonts w:ascii="Arial" w:hAnsi="Arial" w:cs="Arial"/>
                      <w:color w:val="000000"/>
                      <w:sz w:val="20"/>
                      <w:szCs w:val="20"/>
                      <w:lang w:eastAsia="ja-JP"/>
                    </w:rPr>
                    <w:t>T00529</w:t>
                  </w:r>
                </w:p>
              </w:tc>
              <w:tc>
                <w:tcPr>
                  <w:tcW w:w="1892" w:type="dxa"/>
                  <w:tcBorders>
                    <w:top w:val="nil"/>
                    <w:left w:val="nil"/>
                    <w:bottom w:val="nil"/>
                    <w:right w:val="nil"/>
                  </w:tcBorders>
                </w:tcPr>
                <w:p w14:paraId="160D5219" w14:textId="77777777" w:rsidR="00EA2A1F" w:rsidRDefault="00EA2A1F" w:rsidP="00EA2A1F">
                  <w:pPr>
                    <w:autoSpaceDE w:val="0"/>
                    <w:autoSpaceDN w:val="0"/>
                    <w:adjustRightInd w:val="0"/>
                    <w:rPr>
                      <w:rFonts w:ascii="Arial" w:hAnsi="Arial" w:cs="Arial"/>
                      <w:color w:val="000000"/>
                      <w:sz w:val="20"/>
                      <w:szCs w:val="20"/>
                      <w:lang w:eastAsia="ja-JP"/>
                    </w:rPr>
                  </w:pPr>
                  <w:r>
                    <w:rPr>
                      <w:rFonts w:ascii="Arial" w:hAnsi="Arial" w:cs="Arial"/>
                      <w:color w:val="000000"/>
                      <w:sz w:val="20"/>
                      <w:szCs w:val="20"/>
                      <w:lang w:eastAsia="ja-JP"/>
                    </w:rPr>
                    <w:t>PAYE</w:t>
                  </w:r>
                </w:p>
              </w:tc>
              <w:tc>
                <w:tcPr>
                  <w:tcW w:w="920" w:type="dxa"/>
                  <w:tcBorders>
                    <w:top w:val="nil"/>
                    <w:left w:val="nil"/>
                    <w:bottom w:val="nil"/>
                    <w:right w:val="nil"/>
                  </w:tcBorders>
                </w:tcPr>
                <w:p w14:paraId="181349D3" w14:textId="77777777" w:rsidR="00EA2A1F" w:rsidRDefault="00EA2A1F" w:rsidP="00EA2A1F">
                  <w:pPr>
                    <w:autoSpaceDE w:val="0"/>
                    <w:autoSpaceDN w:val="0"/>
                    <w:adjustRightInd w:val="0"/>
                    <w:jc w:val="right"/>
                    <w:rPr>
                      <w:rFonts w:ascii="Arial" w:hAnsi="Arial" w:cs="Arial"/>
                      <w:color w:val="000000"/>
                      <w:sz w:val="20"/>
                      <w:szCs w:val="20"/>
                      <w:lang w:eastAsia="ja-JP"/>
                    </w:rPr>
                  </w:pPr>
                  <w:r>
                    <w:rPr>
                      <w:rFonts w:ascii="Arial" w:hAnsi="Arial" w:cs="Arial"/>
                      <w:color w:val="000000"/>
                      <w:sz w:val="20"/>
                      <w:szCs w:val="20"/>
                      <w:lang w:eastAsia="ja-JP"/>
                    </w:rPr>
                    <w:t>19.80</w:t>
                  </w:r>
                </w:p>
              </w:tc>
              <w:tc>
                <w:tcPr>
                  <w:tcW w:w="748" w:type="dxa"/>
                  <w:tcBorders>
                    <w:top w:val="nil"/>
                    <w:left w:val="nil"/>
                    <w:bottom w:val="nil"/>
                    <w:right w:val="nil"/>
                  </w:tcBorders>
                </w:tcPr>
                <w:p w14:paraId="3703D4BB" w14:textId="77777777" w:rsidR="00EA2A1F" w:rsidRDefault="00EA2A1F" w:rsidP="00EA2A1F">
                  <w:pPr>
                    <w:autoSpaceDE w:val="0"/>
                    <w:autoSpaceDN w:val="0"/>
                    <w:adjustRightInd w:val="0"/>
                    <w:jc w:val="right"/>
                    <w:rPr>
                      <w:rFonts w:ascii="Arial" w:hAnsi="Arial" w:cs="Arial"/>
                      <w:color w:val="000000"/>
                      <w:sz w:val="20"/>
                      <w:szCs w:val="20"/>
                      <w:lang w:eastAsia="ja-JP"/>
                    </w:rPr>
                  </w:pPr>
                </w:p>
              </w:tc>
            </w:tr>
            <w:tr w:rsidR="00EA2A1F" w14:paraId="042E6494" w14:textId="77777777" w:rsidTr="00EA2A1F">
              <w:trPr>
                <w:trHeight w:val="276"/>
              </w:trPr>
              <w:tc>
                <w:tcPr>
                  <w:tcW w:w="1380" w:type="dxa"/>
                  <w:tcBorders>
                    <w:top w:val="nil"/>
                    <w:left w:val="nil"/>
                    <w:bottom w:val="nil"/>
                    <w:right w:val="nil"/>
                  </w:tcBorders>
                </w:tcPr>
                <w:p w14:paraId="3B7D9649" w14:textId="77777777" w:rsidR="00EA2A1F" w:rsidRDefault="00EA2A1F" w:rsidP="00EA2A1F">
                  <w:pPr>
                    <w:autoSpaceDE w:val="0"/>
                    <w:autoSpaceDN w:val="0"/>
                    <w:adjustRightInd w:val="0"/>
                    <w:rPr>
                      <w:rFonts w:ascii="Arial" w:hAnsi="Arial" w:cs="Arial"/>
                      <w:color w:val="000000"/>
                      <w:sz w:val="20"/>
                      <w:szCs w:val="20"/>
                      <w:lang w:eastAsia="ja-JP"/>
                    </w:rPr>
                  </w:pPr>
                  <w:r>
                    <w:rPr>
                      <w:rFonts w:ascii="Arial" w:hAnsi="Arial" w:cs="Arial"/>
                      <w:color w:val="000000"/>
                      <w:sz w:val="20"/>
                      <w:szCs w:val="20"/>
                      <w:lang w:eastAsia="ja-JP"/>
                    </w:rPr>
                    <w:t xml:space="preserve">Rogers </w:t>
                  </w:r>
                  <w:proofErr w:type="spellStart"/>
                  <w:r>
                    <w:rPr>
                      <w:rFonts w:ascii="Arial" w:hAnsi="Arial" w:cs="Arial"/>
                      <w:color w:val="000000"/>
                      <w:sz w:val="20"/>
                      <w:szCs w:val="20"/>
                      <w:lang w:eastAsia="ja-JP"/>
                    </w:rPr>
                    <w:t>Quickprint</w:t>
                  </w:r>
                  <w:proofErr w:type="spellEnd"/>
                </w:p>
              </w:tc>
              <w:tc>
                <w:tcPr>
                  <w:tcW w:w="996" w:type="dxa"/>
                  <w:tcBorders>
                    <w:top w:val="nil"/>
                    <w:left w:val="nil"/>
                    <w:bottom w:val="nil"/>
                    <w:right w:val="nil"/>
                  </w:tcBorders>
                </w:tcPr>
                <w:p w14:paraId="5BFB30C1" w14:textId="77777777" w:rsidR="00EA2A1F" w:rsidRDefault="00EA2A1F" w:rsidP="00EA2A1F">
                  <w:pPr>
                    <w:autoSpaceDE w:val="0"/>
                    <w:autoSpaceDN w:val="0"/>
                    <w:adjustRightInd w:val="0"/>
                    <w:jc w:val="center"/>
                    <w:rPr>
                      <w:rFonts w:ascii="Arial" w:hAnsi="Arial" w:cs="Arial"/>
                      <w:color w:val="000000"/>
                      <w:sz w:val="20"/>
                      <w:szCs w:val="20"/>
                      <w:lang w:eastAsia="ja-JP"/>
                    </w:rPr>
                  </w:pPr>
                  <w:r>
                    <w:rPr>
                      <w:rFonts w:ascii="Arial" w:hAnsi="Arial" w:cs="Arial"/>
                      <w:color w:val="000000"/>
                      <w:sz w:val="20"/>
                      <w:szCs w:val="20"/>
                      <w:lang w:eastAsia="ja-JP"/>
                    </w:rPr>
                    <w:t>T00530</w:t>
                  </w:r>
                </w:p>
              </w:tc>
              <w:tc>
                <w:tcPr>
                  <w:tcW w:w="1892" w:type="dxa"/>
                  <w:tcBorders>
                    <w:top w:val="nil"/>
                    <w:left w:val="nil"/>
                    <w:bottom w:val="nil"/>
                    <w:right w:val="nil"/>
                  </w:tcBorders>
                </w:tcPr>
                <w:p w14:paraId="4E8A4BD5" w14:textId="77777777" w:rsidR="00EA2A1F" w:rsidRDefault="00EA2A1F" w:rsidP="00EA2A1F">
                  <w:pPr>
                    <w:autoSpaceDE w:val="0"/>
                    <w:autoSpaceDN w:val="0"/>
                    <w:adjustRightInd w:val="0"/>
                    <w:rPr>
                      <w:rFonts w:ascii="Arial" w:hAnsi="Arial" w:cs="Arial"/>
                      <w:color w:val="000000"/>
                      <w:sz w:val="20"/>
                      <w:szCs w:val="20"/>
                      <w:lang w:eastAsia="ja-JP"/>
                    </w:rPr>
                  </w:pPr>
                  <w:r>
                    <w:rPr>
                      <w:rFonts w:ascii="Arial" w:hAnsi="Arial" w:cs="Arial"/>
                      <w:color w:val="000000"/>
                      <w:sz w:val="20"/>
                      <w:szCs w:val="20"/>
                      <w:lang w:eastAsia="ja-JP"/>
                    </w:rPr>
                    <w:t>Parish News</w:t>
                  </w:r>
                </w:p>
              </w:tc>
              <w:tc>
                <w:tcPr>
                  <w:tcW w:w="920" w:type="dxa"/>
                  <w:tcBorders>
                    <w:top w:val="nil"/>
                    <w:left w:val="nil"/>
                    <w:bottom w:val="nil"/>
                    <w:right w:val="nil"/>
                  </w:tcBorders>
                </w:tcPr>
                <w:p w14:paraId="2A8BFD8D" w14:textId="77777777" w:rsidR="00EA2A1F" w:rsidRDefault="00EA2A1F" w:rsidP="00EA2A1F">
                  <w:pPr>
                    <w:autoSpaceDE w:val="0"/>
                    <w:autoSpaceDN w:val="0"/>
                    <w:adjustRightInd w:val="0"/>
                    <w:jc w:val="right"/>
                    <w:rPr>
                      <w:rFonts w:ascii="Arial" w:hAnsi="Arial" w:cs="Arial"/>
                      <w:color w:val="000000"/>
                      <w:sz w:val="20"/>
                      <w:szCs w:val="20"/>
                      <w:lang w:eastAsia="ja-JP"/>
                    </w:rPr>
                  </w:pPr>
                  <w:r>
                    <w:rPr>
                      <w:rFonts w:ascii="Arial" w:hAnsi="Arial" w:cs="Arial"/>
                      <w:color w:val="000000"/>
                      <w:sz w:val="20"/>
                      <w:szCs w:val="20"/>
                      <w:lang w:eastAsia="ja-JP"/>
                    </w:rPr>
                    <w:t>322.00</w:t>
                  </w:r>
                </w:p>
              </w:tc>
              <w:tc>
                <w:tcPr>
                  <w:tcW w:w="748" w:type="dxa"/>
                  <w:tcBorders>
                    <w:top w:val="nil"/>
                    <w:left w:val="nil"/>
                    <w:bottom w:val="nil"/>
                    <w:right w:val="nil"/>
                  </w:tcBorders>
                </w:tcPr>
                <w:p w14:paraId="578AD586" w14:textId="77777777" w:rsidR="00EA2A1F" w:rsidRDefault="00EA2A1F" w:rsidP="00EA2A1F">
                  <w:pPr>
                    <w:autoSpaceDE w:val="0"/>
                    <w:autoSpaceDN w:val="0"/>
                    <w:adjustRightInd w:val="0"/>
                    <w:jc w:val="right"/>
                    <w:rPr>
                      <w:rFonts w:ascii="Arial" w:hAnsi="Arial" w:cs="Arial"/>
                      <w:color w:val="000000"/>
                      <w:sz w:val="20"/>
                      <w:szCs w:val="20"/>
                      <w:lang w:eastAsia="ja-JP"/>
                    </w:rPr>
                  </w:pPr>
                </w:p>
              </w:tc>
            </w:tr>
            <w:tr w:rsidR="00EA2A1F" w14:paraId="5948A3F0" w14:textId="77777777" w:rsidTr="00EA2A1F">
              <w:trPr>
                <w:trHeight w:val="276"/>
              </w:trPr>
              <w:tc>
                <w:tcPr>
                  <w:tcW w:w="1380" w:type="dxa"/>
                  <w:tcBorders>
                    <w:top w:val="nil"/>
                    <w:left w:val="nil"/>
                    <w:bottom w:val="nil"/>
                    <w:right w:val="nil"/>
                  </w:tcBorders>
                </w:tcPr>
                <w:p w14:paraId="02D52EA7" w14:textId="77777777" w:rsidR="00EA2A1F" w:rsidRDefault="00EA2A1F" w:rsidP="00EA2A1F">
                  <w:pPr>
                    <w:autoSpaceDE w:val="0"/>
                    <w:autoSpaceDN w:val="0"/>
                    <w:adjustRightInd w:val="0"/>
                    <w:rPr>
                      <w:rFonts w:ascii="Arial" w:hAnsi="Arial" w:cs="Arial"/>
                      <w:color w:val="000000"/>
                      <w:sz w:val="20"/>
                      <w:szCs w:val="20"/>
                      <w:lang w:eastAsia="ja-JP"/>
                    </w:rPr>
                  </w:pPr>
                  <w:r>
                    <w:rPr>
                      <w:rFonts w:ascii="Arial" w:hAnsi="Arial" w:cs="Arial"/>
                      <w:color w:val="000000"/>
                      <w:sz w:val="20"/>
                      <w:szCs w:val="20"/>
                      <w:lang w:eastAsia="ja-JP"/>
                    </w:rPr>
                    <w:lastRenderedPageBreak/>
                    <w:t xml:space="preserve">Rogers </w:t>
                  </w:r>
                  <w:proofErr w:type="spellStart"/>
                  <w:r>
                    <w:rPr>
                      <w:rFonts w:ascii="Arial" w:hAnsi="Arial" w:cs="Arial"/>
                      <w:color w:val="000000"/>
                      <w:sz w:val="20"/>
                      <w:szCs w:val="20"/>
                      <w:lang w:eastAsia="ja-JP"/>
                    </w:rPr>
                    <w:t>Quickprint</w:t>
                  </w:r>
                  <w:proofErr w:type="spellEnd"/>
                </w:p>
              </w:tc>
              <w:tc>
                <w:tcPr>
                  <w:tcW w:w="996" w:type="dxa"/>
                  <w:tcBorders>
                    <w:top w:val="nil"/>
                    <w:left w:val="nil"/>
                    <w:bottom w:val="nil"/>
                    <w:right w:val="nil"/>
                  </w:tcBorders>
                </w:tcPr>
                <w:p w14:paraId="476B6893" w14:textId="77777777" w:rsidR="00EA2A1F" w:rsidRDefault="00EA2A1F" w:rsidP="00EA2A1F">
                  <w:pPr>
                    <w:autoSpaceDE w:val="0"/>
                    <w:autoSpaceDN w:val="0"/>
                    <w:adjustRightInd w:val="0"/>
                    <w:jc w:val="center"/>
                    <w:rPr>
                      <w:rFonts w:ascii="Arial" w:hAnsi="Arial" w:cs="Arial"/>
                      <w:color w:val="000000"/>
                      <w:sz w:val="20"/>
                      <w:szCs w:val="20"/>
                      <w:lang w:eastAsia="ja-JP"/>
                    </w:rPr>
                  </w:pPr>
                  <w:r>
                    <w:rPr>
                      <w:rFonts w:ascii="Arial" w:hAnsi="Arial" w:cs="Arial"/>
                      <w:color w:val="000000"/>
                      <w:sz w:val="20"/>
                      <w:szCs w:val="20"/>
                      <w:lang w:eastAsia="ja-JP"/>
                    </w:rPr>
                    <w:t>T00531</w:t>
                  </w:r>
                </w:p>
              </w:tc>
              <w:tc>
                <w:tcPr>
                  <w:tcW w:w="1892" w:type="dxa"/>
                  <w:tcBorders>
                    <w:top w:val="nil"/>
                    <w:left w:val="nil"/>
                    <w:bottom w:val="nil"/>
                    <w:right w:val="nil"/>
                  </w:tcBorders>
                </w:tcPr>
                <w:p w14:paraId="7E97BA2D" w14:textId="77777777" w:rsidR="00EA2A1F" w:rsidRDefault="00EA2A1F" w:rsidP="00EA2A1F">
                  <w:pPr>
                    <w:autoSpaceDE w:val="0"/>
                    <w:autoSpaceDN w:val="0"/>
                    <w:adjustRightInd w:val="0"/>
                    <w:rPr>
                      <w:rFonts w:ascii="Arial" w:hAnsi="Arial" w:cs="Arial"/>
                      <w:color w:val="000000"/>
                      <w:sz w:val="20"/>
                      <w:szCs w:val="20"/>
                      <w:lang w:eastAsia="ja-JP"/>
                    </w:rPr>
                  </w:pPr>
                  <w:r>
                    <w:rPr>
                      <w:rFonts w:ascii="Arial" w:hAnsi="Arial" w:cs="Arial"/>
                      <w:color w:val="000000"/>
                      <w:sz w:val="20"/>
                      <w:szCs w:val="20"/>
                      <w:lang w:eastAsia="ja-JP"/>
                    </w:rPr>
                    <w:t>Survey</w:t>
                  </w:r>
                </w:p>
              </w:tc>
              <w:tc>
                <w:tcPr>
                  <w:tcW w:w="920" w:type="dxa"/>
                  <w:tcBorders>
                    <w:top w:val="nil"/>
                    <w:left w:val="nil"/>
                    <w:bottom w:val="nil"/>
                    <w:right w:val="nil"/>
                  </w:tcBorders>
                </w:tcPr>
                <w:p w14:paraId="1DCE3AF9" w14:textId="77777777" w:rsidR="00EA2A1F" w:rsidRDefault="00EA2A1F" w:rsidP="00EA2A1F">
                  <w:pPr>
                    <w:autoSpaceDE w:val="0"/>
                    <w:autoSpaceDN w:val="0"/>
                    <w:adjustRightInd w:val="0"/>
                    <w:jc w:val="right"/>
                    <w:rPr>
                      <w:rFonts w:ascii="Arial" w:hAnsi="Arial" w:cs="Arial"/>
                      <w:color w:val="000000"/>
                      <w:sz w:val="20"/>
                      <w:szCs w:val="20"/>
                      <w:lang w:eastAsia="ja-JP"/>
                    </w:rPr>
                  </w:pPr>
                  <w:r>
                    <w:rPr>
                      <w:rFonts w:ascii="Arial" w:hAnsi="Arial" w:cs="Arial"/>
                      <w:color w:val="000000"/>
                      <w:sz w:val="20"/>
                      <w:szCs w:val="20"/>
                      <w:lang w:eastAsia="ja-JP"/>
                    </w:rPr>
                    <w:t>224.00</w:t>
                  </w:r>
                </w:p>
              </w:tc>
              <w:tc>
                <w:tcPr>
                  <w:tcW w:w="748" w:type="dxa"/>
                  <w:tcBorders>
                    <w:top w:val="nil"/>
                    <w:left w:val="nil"/>
                    <w:bottom w:val="nil"/>
                    <w:right w:val="nil"/>
                  </w:tcBorders>
                </w:tcPr>
                <w:p w14:paraId="0BB92838" w14:textId="77777777" w:rsidR="00EA2A1F" w:rsidRDefault="00EA2A1F" w:rsidP="00EA2A1F">
                  <w:pPr>
                    <w:autoSpaceDE w:val="0"/>
                    <w:autoSpaceDN w:val="0"/>
                    <w:adjustRightInd w:val="0"/>
                    <w:jc w:val="right"/>
                    <w:rPr>
                      <w:rFonts w:ascii="Arial" w:hAnsi="Arial" w:cs="Arial"/>
                      <w:color w:val="000000"/>
                      <w:sz w:val="20"/>
                      <w:szCs w:val="20"/>
                      <w:lang w:eastAsia="ja-JP"/>
                    </w:rPr>
                  </w:pPr>
                </w:p>
              </w:tc>
            </w:tr>
            <w:tr w:rsidR="00EA2A1F" w14:paraId="37548C40" w14:textId="77777777" w:rsidTr="00EA2A1F">
              <w:trPr>
                <w:trHeight w:val="276"/>
              </w:trPr>
              <w:tc>
                <w:tcPr>
                  <w:tcW w:w="1380" w:type="dxa"/>
                  <w:tcBorders>
                    <w:top w:val="nil"/>
                    <w:left w:val="nil"/>
                    <w:bottom w:val="nil"/>
                    <w:right w:val="nil"/>
                  </w:tcBorders>
                </w:tcPr>
                <w:p w14:paraId="52C625D9" w14:textId="77777777" w:rsidR="00EA2A1F" w:rsidRDefault="00EA2A1F" w:rsidP="00EA2A1F">
                  <w:pPr>
                    <w:autoSpaceDE w:val="0"/>
                    <w:autoSpaceDN w:val="0"/>
                    <w:adjustRightInd w:val="0"/>
                    <w:rPr>
                      <w:rFonts w:ascii="Arial" w:hAnsi="Arial" w:cs="Arial"/>
                      <w:color w:val="000000"/>
                      <w:sz w:val="20"/>
                      <w:szCs w:val="20"/>
                      <w:lang w:eastAsia="ja-JP"/>
                    </w:rPr>
                  </w:pPr>
                  <w:r>
                    <w:rPr>
                      <w:rFonts w:ascii="Arial" w:hAnsi="Arial" w:cs="Arial"/>
                      <w:color w:val="000000"/>
                      <w:sz w:val="20"/>
                      <w:szCs w:val="20"/>
                      <w:lang w:eastAsia="ja-JP"/>
                    </w:rPr>
                    <w:t>HGM</w:t>
                  </w:r>
                </w:p>
              </w:tc>
              <w:tc>
                <w:tcPr>
                  <w:tcW w:w="996" w:type="dxa"/>
                  <w:tcBorders>
                    <w:top w:val="nil"/>
                    <w:left w:val="nil"/>
                    <w:bottom w:val="nil"/>
                    <w:right w:val="nil"/>
                  </w:tcBorders>
                </w:tcPr>
                <w:p w14:paraId="16A6D2BF" w14:textId="77777777" w:rsidR="00EA2A1F" w:rsidRDefault="00EA2A1F" w:rsidP="00EA2A1F">
                  <w:pPr>
                    <w:autoSpaceDE w:val="0"/>
                    <w:autoSpaceDN w:val="0"/>
                    <w:adjustRightInd w:val="0"/>
                    <w:jc w:val="center"/>
                    <w:rPr>
                      <w:rFonts w:ascii="Arial" w:hAnsi="Arial" w:cs="Arial"/>
                      <w:color w:val="000000"/>
                      <w:sz w:val="20"/>
                      <w:szCs w:val="20"/>
                      <w:lang w:eastAsia="ja-JP"/>
                    </w:rPr>
                  </w:pPr>
                  <w:r>
                    <w:rPr>
                      <w:rFonts w:ascii="Arial" w:hAnsi="Arial" w:cs="Arial"/>
                      <w:color w:val="000000"/>
                      <w:sz w:val="20"/>
                      <w:szCs w:val="20"/>
                      <w:lang w:eastAsia="ja-JP"/>
                    </w:rPr>
                    <w:t>T00532</w:t>
                  </w:r>
                </w:p>
              </w:tc>
              <w:tc>
                <w:tcPr>
                  <w:tcW w:w="1892" w:type="dxa"/>
                  <w:tcBorders>
                    <w:top w:val="nil"/>
                    <w:left w:val="nil"/>
                    <w:bottom w:val="nil"/>
                    <w:right w:val="nil"/>
                  </w:tcBorders>
                </w:tcPr>
                <w:p w14:paraId="18EFA5DB" w14:textId="77777777" w:rsidR="00EA2A1F" w:rsidRDefault="00EA2A1F" w:rsidP="00EA2A1F">
                  <w:pPr>
                    <w:autoSpaceDE w:val="0"/>
                    <w:autoSpaceDN w:val="0"/>
                    <w:adjustRightInd w:val="0"/>
                    <w:rPr>
                      <w:rFonts w:ascii="Arial" w:hAnsi="Arial" w:cs="Arial"/>
                      <w:color w:val="000000"/>
                      <w:sz w:val="20"/>
                      <w:szCs w:val="20"/>
                      <w:lang w:eastAsia="ja-JP"/>
                    </w:rPr>
                  </w:pPr>
                  <w:r>
                    <w:rPr>
                      <w:rFonts w:ascii="Arial" w:hAnsi="Arial" w:cs="Arial"/>
                      <w:color w:val="000000"/>
                      <w:sz w:val="20"/>
                      <w:szCs w:val="20"/>
                      <w:lang w:eastAsia="ja-JP"/>
                    </w:rPr>
                    <w:t>Maintenance (1147)</w:t>
                  </w:r>
                </w:p>
              </w:tc>
              <w:tc>
                <w:tcPr>
                  <w:tcW w:w="920" w:type="dxa"/>
                  <w:tcBorders>
                    <w:top w:val="nil"/>
                    <w:left w:val="nil"/>
                    <w:bottom w:val="nil"/>
                    <w:right w:val="nil"/>
                  </w:tcBorders>
                </w:tcPr>
                <w:p w14:paraId="3CBA8C70" w14:textId="77777777" w:rsidR="00EA2A1F" w:rsidRDefault="00EA2A1F" w:rsidP="00EA2A1F">
                  <w:pPr>
                    <w:autoSpaceDE w:val="0"/>
                    <w:autoSpaceDN w:val="0"/>
                    <w:adjustRightInd w:val="0"/>
                    <w:jc w:val="right"/>
                    <w:rPr>
                      <w:rFonts w:ascii="Arial" w:hAnsi="Arial" w:cs="Arial"/>
                      <w:color w:val="000000"/>
                      <w:sz w:val="20"/>
                      <w:szCs w:val="20"/>
                      <w:lang w:eastAsia="ja-JP"/>
                    </w:rPr>
                  </w:pPr>
                  <w:r>
                    <w:rPr>
                      <w:rFonts w:ascii="Arial" w:hAnsi="Arial" w:cs="Arial"/>
                      <w:color w:val="000000"/>
                      <w:sz w:val="20"/>
                      <w:szCs w:val="20"/>
                      <w:lang w:eastAsia="ja-JP"/>
                    </w:rPr>
                    <w:t>300.00</w:t>
                  </w:r>
                </w:p>
              </w:tc>
              <w:tc>
                <w:tcPr>
                  <w:tcW w:w="748" w:type="dxa"/>
                  <w:tcBorders>
                    <w:top w:val="nil"/>
                    <w:left w:val="nil"/>
                    <w:bottom w:val="nil"/>
                    <w:right w:val="nil"/>
                  </w:tcBorders>
                </w:tcPr>
                <w:p w14:paraId="5BAA8246" w14:textId="77777777" w:rsidR="00EA2A1F" w:rsidRDefault="00EA2A1F" w:rsidP="00EA2A1F">
                  <w:pPr>
                    <w:autoSpaceDE w:val="0"/>
                    <w:autoSpaceDN w:val="0"/>
                    <w:adjustRightInd w:val="0"/>
                    <w:jc w:val="right"/>
                    <w:rPr>
                      <w:rFonts w:ascii="Arial" w:hAnsi="Arial" w:cs="Arial"/>
                      <w:color w:val="000000"/>
                      <w:sz w:val="20"/>
                      <w:szCs w:val="20"/>
                      <w:lang w:eastAsia="ja-JP"/>
                    </w:rPr>
                  </w:pPr>
                  <w:r>
                    <w:rPr>
                      <w:rFonts w:ascii="Arial" w:hAnsi="Arial" w:cs="Arial"/>
                      <w:color w:val="000000"/>
                      <w:sz w:val="20"/>
                      <w:szCs w:val="20"/>
                      <w:lang w:eastAsia="ja-JP"/>
                    </w:rPr>
                    <w:t>50.00</w:t>
                  </w:r>
                </w:p>
              </w:tc>
            </w:tr>
            <w:tr w:rsidR="00EA2A1F" w14:paraId="0787FDA4" w14:textId="77777777" w:rsidTr="00EA2A1F">
              <w:trPr>
                <w:trHeight w:val="276"/>
              </w:trPr>
              <w:tc>
                <w:tcPr>
                  <w:tcW w:w="1380" w:type="dxa"/>
                  <w:tcBorders>
                    <w:top w:val="nil"/>
                    <w:left w:val="nil"/>
                    <w:bottom w:val="nil"/>
                    <w:right w:val="nil"/>
                  </w:tcBorders>
                </w:tcPr>
                <w:p w14:paraId="41953E67" w14:textId="77777777" w:rsidR="00EA2A1F" w:rsidRDefault="00EA2A1F" w:rsidP="00EA2A1F">
                  <w:pPr>
                    <w:autoSpaceDE w:val="0"/>
                    <w:autoSpaceDN w:val="0"/>
                    <w:adjustRightInd w:val="0"/>
                    <w:rPr>
                      <w:rFonts w:ascii="Arial" w:hAnsi="Arial" w:cs="Arial"/>
                      <w:color w:val="000000"/>
                      <w:sz w:val="20"/>
                      <w:szCs w:val="20"/>
                      <w:lang w:eastAsia="ja-JP"/>
                    </w:rPr>
                  </w:pPr>
                  <w:r>
                    <w:rPr>
                      <w:rFonts w:ascii="Arial" w:hAnsi="Arial" w:cs="Arial"/>
                      <w:color w:val="000000"/>
                      <w:sz w:val="20"/>
                      <w:szCs w:val="20"/>
                      <w:lang w:eastAsia="ja-JP"/>
                    </w:rPr>
                    <w:t>HGM</w:t>
                  </w:r>
                </w:p>
              </w:tc>
              <w:tc>
                <w:tcPr>
                  <w:tcW w:w="996" w:type="dxa"/>
                  <w:tcBorders>
                    <w:top w:val="nil"/>
                    <w:left w:val="nil"/>
                    <w:bottom w:val="nil"/>
                    <w:right w:val="nil"/>
                  </w:tcBorders>
                </w:tcPr>
                <w:p w14:paraId="1587D661" w14:textId="77777777" w:rsidR="00EA2A1F" w:rsidRDefault="00EA2A1F" w:rsidP="00EA2A1F">
                  <w:pPr>
                    <w:autoSpaceDE w:val="0"/>
                    <w:autoSpaceDN w:val="0"/>
                    <w:adjustRightInd w:val="0"/>
                    <w:jc w:val="center"/>
                    <w:rPr>
                      <w:rFonts w:ascii="Arial" w:hAnsi="Arial" w:cs="Arial"/>
                      <w:color w:val="000000"/>
                      <w:sz w:val="20"/>
                      <w:szCs w:val="20"/>
                      <w:lang w:eastAsia="ja-JP"/>
                    </w:rPr>
                  </w:pPr>
                  <w:r>
                    <w:rPr>
                      <w:rFonts w:ascii="Arial" w:hAnsi="Arial" w:cs="Arial"/>
                      <w:color w:val="000000"/>
                      <w:sz w:val="20"/>
                      <w:szCs w:val="20"/>
                      <w:lang w:eastAsia="ja-JP"/>
                    </w:rPr>
                    <w:t>T00533</w:t>
                  </w:r>
                </w:p>
              </w:tc>
              <w:tc>
                <w:tcPr>
                  <w:tcW w:w="1892" w:type="dxa"/>
                  <w:tcBorders>
                    <w:top w:val="nil"/>
                    <w:left w:val="nil"/>
                    <w:bottom w:val="nil"/>
                    <w:right w:val="nil"/>
                  </w:tcBorders>
                </w:tcPr>
                <w:p w14:paraId="1737FC5E" w14:textId="77777777" w:rsidR="00EA2A1F" w:rsidRDefault="00EA2A1F" w:rsidP="00EA2A1F">
                  <w:pPr>
                    <w:autoSpaceDE w:val="0"/>
                    <w:autoSpaceDN w:val="0"/>
                    <w:adjustRightInd w:val="0"/>
                    <w:rPr>
                      <w:rFonts w:ascii="Arial" w:hAnsi="Arial" w:cs="Arial"/>
                      <w:color w:val="000000"/>
                      <w:sz w:val="20"/>
                      <w:szCs w:val="20"/>
                      <w:lang w:eastAsia="ja-JP"/>
                    </w:rPr>
                  </w:pPr>
                  <w:r>
                    <w:rPr>
                      <w:rFonts w:ascii="Arial" w:hAnsi="Arial" w:cs="Arial"/>
                      <w:color w:val="000000"/>
                      <w:sz w:val="20"/>
                      <w:szCs w:val="20"/>
                      <w:lang w:eastAsia="ja-JP"/>
                    </w:rPr>
                    <w:t>Maintenance (1162)</w:t>
                  </w:r>
                </w:p>
              </w:tc>
              <w:tc>
                <w:tcPr>
                  <w:tcW w:w="920" w:type="dxa"/>
                  <w:tcBorders>
                    <w:top w:val="nil"/>
                    <w:left w:val="nil"/>
                    <w:bottom w:val="nil"/>
                    <w:right w:val="nil"/>
                  </w:tcBorders>
                </w:tcPr>
                <w:p w14:paraId="59D94D4E" w14:textId="77777777" w:rsidR="00EA2A1F" w:rsidRDefault="00EA2A1F" w:rsidP="00EA2A1F">
                  <w:pPr>
                    <w:autoSpaceDE w:val="0"/>
                    <w:autoSpaceDN w:val="0"/>
                    <w:adjustRightInd w:val="0"/>
                    <w:jc w:val="right"/>
                    <w:rPr>
                      <w:rFonts w:ascii="Arial" w:hAnsi="Arial" w:cs="Arial"/>
                      <w:color w:val="000000"/>
                      <w:sz w:val="20"/>
                      <w:szCs w:val="20"/>
                      <w:lang w:eastAsia="ja-JP"/>
                    </w:rPr>
                  </w:pPr>
                  <w:r>
                    <w:rPr>
                      <w:rFonts w:ascii="Arial" w:hAnsi="Arial" w:cs="Arial"/>
                      <w:color w:val="000000"/>
                      <w:sz w:val="20"/>
                      <w:szCs w:val="20"/>
                      <w:lang w:eastAsia="ja-JP"/>
                    </w:rPr>
                    <w:t>300.00</w:t>
                  </w:r>
                </w:p>
              </w:tc>
              <w:tc>
                <w:tcPr>
                  <w:tcW w:w="748" w:type="dxa"/>
                  <w:tcBorders>
                    <w:top w:val="nil"/>
                    <w:left w:val="nil"/>
                    <w:bottom w:val="nil"/>
                    <w:right w:val="nil"/>
                  </w:tcBorders>
                </w:tcPr>
                <w:p w14:paraId="00779B28" w14:textId="77777777" w:rsidR="00EA2A1F" w:rsidRDefault="00EA2A1F" w:rsidP="00EA2A1F">
                  <w:pPr>
                    <w:autoSpaceDE w:val="0"/>
                    <w:autoSpaceDN w:val="0"/>
                    <w:adjustRightInd w:val="0"/>
                    <w:jc w:val="right"/>
                    <w:rPr>
                      <w:rFonts w:ascii="Arial" w:hAnsi="Arial" w:cs="Arial"/>
                      <w:color w:val="000000"/>
                      <w:sz w:val="20"/>
                      <w:szCs w:val="20"/>
                      <w:lang w:eastAsia="ja-JP"/>
                    </w:rPr>
                  </w:pPr>
                  <w:r>
                    <w:rPr>
                      <w:rFonts w:ascii="Arial" w:hAnsi="Arial" w:cs="Arial"/>
                      <w:color w:val="000000"/>
                      <w:sz w:val="20"/>
                      <w:szCs w:val="20"/>
                      <w:lang w:eastAsia="ja-JP"/>
                    </w:rPr>
                    <w:t>50.00</w:t>
                  </w:r>
                </w:p>
              </w:tc>
            </w:tr>
            <w:tr w:rsidR="00EA2A1F" w14:paraId="5DC21DAB" w14:textId="77777777" w:rsidTr="00EA2A1F">
              <w:trPr>
                <w:trHeight w:val="276"/>
              </w:trPr>
              <w:tc>
                <w:tcPr>
                  <w:tcW w:w="1380" w:type="dxa"/>
                  <w:tcBorders>
                    <w:top w:val="nil"/>
                    <w:left w:val="nil"/>
                    <w:bottom w:val="nil"/>
                    <w:right w:val="nil"/>
                  </w:tcBorders>
                </w:tcPr>
                <w:p w14:paraId="071A2139" w14:textId="77777777" w:rsidR="00EA2A1F" w:rsidRDefault="00EA2A1F" w:rsidP="00EA2A1F">
                  <w:pPr>
                    <w:autoSpaceDE w:val="0"/>
                    <w:autoSpaceDN w:val="0"/>
                    <w:adjustRightInd w:val="0"/>
                    <w:rPr>
                      <w:rFonts w:ascii="Arial" w:hAnsi="Arial" w:cs="Arial"/>
                      <w:color w:val="000000"/>
                      <w:sz w:val="20"/>
                      <w:szCs w:val="20"/>
                      <w:lang w:eastAsia="ja-JP"/>
                    </w:rPr>
                  </w:pPr>
                  <w:r>
                    <w:rPr>
                      <w:rFonts w:ascii="Arial" w:hAnsi="Arial" w:cs="Arial"/>
                      <w:color w:val="000000"/>
                      <w:sz w:val="20"/>
                      <w:szCs w:val="20"/>
                      <w:lang w:eastAsia="ja-JP"/>
                    </w:rPr>
                    <w:t>C Humphrey</w:t>
                  </w:r>
                </w:p>
              </w:tc>
              <w:tc>
                <w:tcPr>
                  <w:tcW w:w="996" w:type="dxa"/>
                  <w:tcBorders>
                    <w:top w:val="nil"/>
                    <w:left w:val="nil"/>
                    <w:bottom w:val="nil"/>
                    <w:right w:val="nil"/>
                  </w:tcBorders>
                </w:tcPr>
                <w:p w14:paraId="10793FDE" w14:textId="77777777" w:rsidR="00EA2A1F" w:rsidRDefault="00EA2A1F" w:rsidP="00EA2A1F">
                  <w:pPr>
                    <w:autoSpaceDE w:val="0"/>
                    <w:autoSpaceDN w:val="0"/>
                    <w:adjustRightInd w:val="0"/>
                    <w:jc w:val="center"/>
                    <w:rPr>
                      <w:rFonts w:ascii="Arial" w:hAnsi="Arial" w:cs="Arial"/>
                      <w:color w:val="000000"/>
                      <w:sz w:val="20"/>
                      <w:szCs w:val="20"/>
                      <w:lang w:eastAsia="ja-JP"/>
                    </w:rPr>
                  </w:pPr>
                  <w:r>
                    <w:rPr>
                      <w:rFonts w:ascii="Arial" w:hAnsi="Arial" w:cs="Arial"/>
                      <w:color w:val="000000"/>
                      <w:sz w:val="20"/>
                      <w:szCs w:val="20"/>
                      <w:lang w:eastAsia="ja-JP"/>
                    </w:rPr>
                    <w:t>T00534</w:t>
                  </w:r>
                </w:p>
              </w:tc>
              <w:tc>
                <w:tcPr>
                  <w:tcW w:w="1892" w:type="dxa"/>
                  <w:tcBorders>
                    <w:top w:val="nil"/>
                    <w:left w:val="nil"/>
                    <w:bottom w:val="nil"/>
                    <w:right w:val="nil"/>
                  </w:tcBorders>
                </w:tcPr>
                <w:p w14:paraId="1693F3AB" w14:textId="77777777" w:rsidR="00EA2A1F" w:rsidRDefault="00EA2A1F" w:rsidP="00EA2A1F">
                  <w:pPr>
                    <w:autoSpaceDE w:val="0"/>
                    <w:autoSpaceDN w:val="0"/>
                    <w:adjustRightInd w:val="0"/>
                    <w:rPr>
                      <w:rFonts w:ascii="Arial" w:hAnsi="Arial" w:cs="Arial"/>
                      <w:color w:val="000000"/>
                      <w:sz w:val="20"/>
                      <w:szCs w:val="20"/>
                      <w:lang w:eastAsia="ja-JP"/>
                    </w:rPr>
                  </w:pPr>
                  <w:r>
                    <w:rPr>
                      <w:rFonts w:ascii="Arial" w:hAnsi="Arial" w:cs="Arial"/>
                      <w:color w:val="000000"/>
                      <w:sz w:val="20"/>
                      <w:szCs w:val="20"/>
                      <w:lang w:eastAsia="ja-JP"/>
                    </w:rPr>
                    <w:t>Distribution</w:t>
                  </w:r>
                </w:p>
              </w:tc>
              <w:tc>
                <w:tcPr>
                  <w:tcW w:w="920" w:type="dxa"/>
                  <w:tcBorders>
                    <w:top w:val="nil"/>
                    <w:left w:val="nil"/>
                    <w:bottom w:val="nil"/>
                    <w:right w:val="nil"/>
                  </w:tcBorders>
                </w:tcPr>
                <w:p w14:paraId="44F791F1" w14:textId="77777777" w:rsidR="00EA2A1F" w:rsidRDefault="00EA2A1F" w:rsidP="00EA2A1F">
                  <w:pPr>
                    <w:autoSpaceDE w:val="0"/>
                    <w:autoSpaceDN w:val="0"/>
                    <w:adjustRightInd w:val="0"/>
                    <w:jc w:val="right"/>
                    <w:rPr>
                      <w:rFonts w:ascii="Arial" w:hAnsi="Arial" w:cs="Arial"/>
                      <w:color w:val="000000"/>
                      <w:sz w:val="20"/>
                      <w:szCs w:val="20"/>
                      <w:lang w:eastAsia="ja-JP"/>
                    </w:rPr>
                  </w:pPr>
                  <w:r>
                    <w:rPr>
                      <w:rFonts w:ascii="Arial" w:hAnsi="Arial" w:cs="Arial"/>
                      <w:color w:val="000000"/>
                      <w:sz w:val="20"/>
                      <w:szCs w:val="20"/>
                      <w:lang w:eastAsia="ja-JP"/>
                    </w:rPr>
                    <w:t>60.00</w:t>
                  </w:r>
                </w:p>
              </w:tc>
              <w:tc>
                <w:tcPr>
                  <w:tcW w:w="748" w:type="dxa"/>
                  <w:tcBorders>
                    <w:top w:val="nil"/>
                    <w:left w:val="nil"/>
                    <w:bottom w:val="nil"/>
                    <w:right w:val="nil"/>
                  </w:tcBorders>
                </w:tcPr>
                <w:p w14:paraId="68A6B030" w14:textId="77777777" w:rsidR="00EA2A1F" w:rsidRDefault="00EA2A1F" w:rsidP="00EA2A1F">
                  <w:pPr>
                    <w:autoSpaceDE w:val="0"/>
                    <w:autoSpaceDN w:val="0"/>
                    <w:adjustRightInd w:val="0"/>
                    <w:jc w:val="right"/>
                    <w:rPr>
                      <w:rFonts w:ascii="Arial" w:hAnsi="Arial" w:cs="Arial"/>
                      <w:color w:val="000000"/>
                      <w:sz w:val="20"/>
                      <w:szCs w:val="20"/>
                      <w:lang w:eastAsia="ja-JP"/>
                    </w:rPr>
                  </w:pPr>
                </w:p>
              </w:tc>
            </w:tr>
            <w:tr w:rsidR="00EA2A1F" w14:paraId="3E05C913" w14:textId="77777777" w:rsidTr="00EA2A1F">
              <w:trPr>
                <w:trHeight w:val="276"/>
              </w:trPr>
              <w:tc>
                <w:tcPr>
                  <w:tcW w:w="1380" w:type="dxa"/>
                  <w:tcBorders>
                    <w:top w:val="nil"/>
                    <w:left w:val="nil"/>
                    <w:bottom w:val="nil"/>
                    <w:right w:val="nil"/>
                  </w:tcBorders>
                </w:tcPr>
                <w:p w14:paraId="7AF9091A" w14:textId="77777777" w:rsidR="00EA2A1F" w:rsidRDefault="00EA2A1F" w:rsidP="00EA2A1F">
                  <w:pPr>
                    <w:autoSpaceDE w:val="0"/>
                    <w:autoSpaceDN w:val="0"/>
                    <w:adjustRightInd w:val="0"/>
                    <w:rPr>
                      <w:rFonts w:ascii="Arial" w:hAnsi="Arial" w:cs="Arial"/>
                      <w:color w:val="000000"/>
                      <w:sz w:val="20"/>
                      <w:szCs w:val="20"/>
                      <w:lang w:eastAsia="ja-JP"/>
                    </w:rPr>
                  </w:pPr>
                  <w:r>
                    <w:rPr>
                      <w:rFonts w:ascii="Arial" w:hAnsi="Arial" w:cs="Arial"/>
                      <w:color w:val="000000"/>
                      <w:sz w:val="20"/>
                      <w:szCs w:val="20"/>
                      <w:lang w:eastAsia="ja-JP"/>
                    </w:rPr>
                    <w:t>NCALC</w:t>
                  </w:r>
                </w:p>
              </w:tc>
              <w:tc>
                <w:tcPr>
                  <w:tcW w:w="996" w:type="dxa"/>
                  <w:tcBorders>
                    <w:top w:val="nil"/>
                    <w:left w:val="nil"/>
                    <w:bottom w:val="nil"/>
                    <w:right w:val="nil"/>
                  </w:tcBorders>
                </w:tcPr>
                <w:p w14:paraId="3EDF1E6F" w14:textId="77777777" w:rsidR="00EA2A1F" w:rsidRDefault="00EA2A1F" w:rsidP="00EA2A1F">
                  <w:pPr>
                    <w:autoSpaceDE w:val="0"/>
                    <w:autoSpaceDN w:val="0"/>
                    <w:adjustRightInd w:val="0"/>
                    <w:jc w:val="center"/>
                    <w:rPr>
                      <w:rFonts w:ascii="Arial" w:hAnsi="Arial" w:cs="Arial"/>
                      <w:color w:val="000000"/>
                      <w:sz w:val="20"/>
                      <w:szCs w:val="20"/>
                      <w:lang w:eastAsia="ja-JP"/>
                    </w:rPr>
                  </w:pPr>
                  <w:r>
                    <w:rPr>
                      <w:rFonts w:ascii="Arial" w:hAnsi="Arial" w:cs="Arial"/>
                      <w:color w:val="000000"/>
                      <w:sz w:val="20"/>
                      <w:szCs w:val="20"/>
                      <w:lang w:eastAsia="ja-JP"/>
                    </w:rPr>
                    <w:t>T00535</w:t>
                  </w:r>
                </w:p>
              </w:tc>
              <w:tc>
                <w:tcPr>
                  <w:tcW w:w="1892" w:type="dxa"/>
                  <w:tcBorders>
                    <w:top w:val="nil"/>
                    <w:left w:val="nil"/>
                    <w:bottom w:val="nil"/>
                    <w:right w:val="nil"/>
                  </w:tcBorders>
                </w:tcPr>
                <w:p w14:paraId="109F690F" w14:textId="77777777" w:rsidR="00EA2A1F" w:rsidRDefault="00EA2A1F" w:rsidP="00EA2A1F">
                  <w:pPr>
                    <w:autoSpaceDE w:val="0"/>
                    <w:autoSpaceDN w:val="0"/>
                    <w:adjustRightInd w:val="0"/>
                    <w:rPr>
                      <w:rFonts w:ascii="Arial" w:hAnsi="Arial" w:cs="Arial"/>
                      <w:color w:val="000000"/>
                      <w:sz w:val="20"/>
                      <w:szCs w:val="20"/>
                      <w:lang w:eastAsia="ja-JP"/>
                    </w:rPr>
                  </w:pPr>
                  <w:r>
                    <w:rPr>
                      <w:rFonts w:ascii="Arial" w:hAnsi="Arial" w:cs="Arial"/>
                      <w:color w:val="000000"/>
                      <w:sz w:val="20"/>
                      <w:szCs w:val="20"/>
                      <w:lang w:eastAsia="ja-JP"/>
                    </w:rPr>
                    <w:t>Training</w:t>
                  </w:r>
                </w:p>
              </w:tc>
              <w:tc>
                <w:tcPr>
                  <w:tcW w:w="920" w:type="dxa"/>
                  <w:tcBorders>
                    <w:top w:val="nil"/>
                    <w:left w:val="nil"/>
                    <w:bottom w:val="nil"/>
                    <w:right w:val="nil"/>
                  </w:tcBorders>
                </w:tcPr>
                <w:p w14:paraId="4E8E2B08" w14:textId="77777777" w:rsidR="00EA2A1F" w:rsidRDefault="00EA2A1F" w:rsidP="00EA2A1F">
                  <w:pPr>
                    <w:autoSpaceDE w:val="0"/>
                    <w:autoSpaceDN w:val="0"/>
                    <w:adjustRightInd w:val="0"/>
                    <w:jc w:val="right"/>
                    <w:rPr>
                      <w:rFonts w:ascii="Arial" w:hAnsi="Arial" w:cs="Arial"/>
                      <w:color w:val="000000"/>
                      <w:sz w:val="20"/>
                      <w:szCs w:val="20"/>
                      <w:lang w:eastAsia="ja-JP"/>
                    </w:rPr>
                  </w:pPr>
                  <w:r>
                    <w:rPr>
                      <w:rFonts w:ascii="Arial" w:hAnsi="Arial" w:cs="Arial"/>
                      <w:color w:val="000000"/>
                      <w:sz w:val="20"/>
                      <w:szCs w:val="20"/>
                      <w:lang w:eastAsia="ja-JP"/>
                    </w:rPr>
                    <w:t>42.00</w:t>
                  </w:r>
                </w:p>
              </w:tc>
              <w:tc>
                <w:tcPr>
                  <w:tcW w:w="748" w:type="dxa"/>
                  <w:tcBorders>
                    <w:top w:val="nil"/>
                    <w:left w:val="nil"/>
                    <w:bottom w:val="nil"/>
                    <w:right w:val="nil"/>
                  </w:tcBorders>
                </w:tcPr>
                <w:p w14:paraId="3F15AFCB" w14:textId="77777777" w:rsidR="00EA2A1F" w:rsidRDefault="00EA2A1F" w:rsidP="00EA2A1F">
                  <w:pPr>
                    <w:autoSpaceDE w:val="0"/>
                    <w:autoSpaceDN w:val="0"/>
                    <w:adjustRightInd w:val="0"/>
                    <w:jc w:val="right"/>
                    <w:rPr>
                      <w:rFonts w:ascii="Arial" w:hAnsi="Arial" w:cs="Arial"/>
                      <w:color w:val="000000"/>
                      <w:sz w:val="20"/>
                      <w:szCs w:val="20"/>
                      <w:lang w:eastAsia="ja-JP"/>
                    </w:rPr>
                  </w:pPr>
                  <w:r>
                    <w:rPr>
                      <w:rFonts w:ascii="Arial" w:hAnsi="Arial" w:cs="Arial"/>
                      <w:color w:val="000000"/>
                      <w:sz w:val="20"/>
                      <w:szCs w:val="20"/>
                      <w:lang w:eastAsia="ja-JP"/>
                    </w:rPr>
                    <w:t>7.00</w:t>
                  </w:r>
                </w:p>
              </w:tc>
            </w:tr>
            <w:tr w:rsidR="00EA2A1F" w14:paraId="09240F12" w14:textId="77777777" w:rsidTr="00EA2A1F">
              <w:trPr>
                <w:trHeight w:val="276"/>
              </w:trPr>
              <w:tc>
                <w:tcPr>
                  <w:tcW w:w="1380" w:type="dxa"/>
                  <w:tcBorders>
                    <w:top w:val="nil"/>
                    <w:left w:val="nil"/>
                    <w:bottom w:val="nil"/>
                    <w:right w:val="nil"/>
                  </w:tcBorders>
                </w:tcPr>
                <w:p w14:paraId="7EFFBEEE" w14:textId="77777777" w:rsidR="00EA2A1F" w:rsidRDefault="00EA2A1F" w:rsidP="00EA2A1F">
                  <w:pPr>
                    <w:autoSpaceDE w:val="0"/>
                    <w:autoSpaceDN w:val="0"/>
                    <w:adjustRightInd w:val="0"/>
                    <w:rPr>
                      <w:rFonts w:ascii="Arial" w:hAnsi="Arial" w:cs="Arial"/>
                      <w:color w:val="000000"/>
                      <w:sz w:val="20"/>
                      <w:szCs w:val="20"/>
                      <w:lang w:eastAsia="ja-JP"/>
                    </w:rPr>
                  </w:pPr>
                  <w:r>
                    <w:rPr>
                      <w:rFonts w:ascii="Arial" w:hAnsi="Arial" w:cs="Arial"/>
                      <w:color w:val="000000"/>
                      <w:sz w:val="20"/>
                      <w:szCs w:val="20"/>
                      <w:lang w:eastAsia="ja-JP"/>
                    </w:rPr>
                    <w:t>AC Print</w:t>
                  </w:r>
                </w:p>
              </w:tc>
              <w:tc>
                <w:tcPr>
                  <w:tcW w:w="996" w:type="dxa"/>
                  <w:tcBorders>
                    <w:top w:val="nil"/>
                    <w:left w:val="nil"/>
                    <w:bottom w:val="nil"/>
                    <w:right w:val="nil"/>
                  </w:tcBorders>
                </w:tcPr>
                <w:p w14:paraId="344CB948" w14:textId="77777777" w:rsidR="00EA2A1F" w:rsidRDefault="00EA2A1F" w:rsidP="00EA2A1F">
                  <w:pPr>
                    <w:autoSpaceDE w:val="0"/>
                    <w:autoSpaceDN w:val="0"/>
                    <w:adjustRightInd w:val="0"/>
                    <w:jc w:val="center"/>
                    <w:rPr>
                      <w:rFonts w:ascii="Arial" w:hAnsi="Arial" w:cs="Arial"/>
                      <w:color w:val="000000"/>
                      <w:sz w:val="20"/>
                      <w:szCs w:val="20"/>
                      <w:lang w:eastAsia="ja-JP"/>
                    </w:rPr>
                  </w:pPr>
                  <w:r>
                    <w:rPr>
                      <w:rFonts w:ascii="Arial" w:hAnsi="Arial" w:cs="Arial"/>
                      <w:color w:val="000000"/>
                      <w:sz w:val="20"/>
                      <w:szCs w:val="20"/>
                      <w:lang w:eastAsia="ja-JP"/>
                    </w:rPr>
                    <w:t>T00536</w:t>
                  </w:r>
                </w:p>
              </w:tc>
              <w:tc>
                <w:tcPr>
                  <w:tcW w:w="1892" w:type="dxa"/>
                  <w:tcBorders>
                    <w:top w:val="nil"/>
                    <w:left w:val="nil"/>
                    <w:bottom w:val="nil"/>
                    <w:right w:val="nil"/>
                  </w:tcBorders>
                </w:tcPr>
                <w:p w14:paraId="7E6CCCB4" w14:textId="77777777" w:rsidR="00EA2A1F" w:rsidRDefault="00EA2A1F" w:rsidP="00EA2A1F">
                  <w:pPr>
                    <w:autoSpaceDE w:val="0"/>
                    <w:autoSpaceDN w:val="0"/>
                    <w:adjustRightInd w:val="0"/>
                    <w:rPr>
                      <w:rFonts w:ascii="Arial" w:hAnsi="Arial" w:cs="Arial"/>
                      <w:color w:val="000000"/>
                      <w:sz w:val="20"/>
                      <w:szCs w:val="20"/>
                      <w:lang w:eastAsia="ja-JP"/>
                    </w:rPr>
                  </w:pPr>
                  <w:r>
                    <w:rPr>
                      <w:rFonts w:ascii="Arial" w:hAnsi="Arial" w:cs="Arial"/>
                      <w:color w:val="000000"/>
                      <w:sz w:val="20"/>
                      <w:szCs w:val="20"/>
                      <w:lang w:eastAsia="ja-JP"/>
                    </w:rPr>
                    <w:t>Parish News</w:t>
                  </w:r>
                </w:p>
              </w:tc>
              <w:tc>
                <w:tcPr>
                  <w:tcW w:w="920" w:type="dxa"/>
                  <w:tcBorders>
                    <w:top w:val="nil"/>
                    <w:left w:val="nil"/>
                    <w:bottom w:val="nil"/>
                    <w:right w:val="nil"/>
                  </w:tcBorders>
                </w:tcPr>
                <w:p w14:paraId="2EF61585" w14:textId="77777777" w:rsidR="00EA2A1F" w:rsidRDefault="00EA2A1F" w:rsidP="00EA2A1F">
                  <w:pPr>
                    <w:autoSpaceDE w:val="0"/>
                    <w:autoSpaceDN w:val="0"/>
                    <w:adjustRightInd w:val="0"/>
                    <w:jc w:val="right"/>
                    <w:rPr>
                      <w:rFonts w:ascii="Arial" w:hAnsi="Arial" w:cs="Arial"/>
                      <w:color w:val="000000"/>
                      <w:sz w:val="20"/>
                      <w:szCs w:val="20"/>
                      <w:lang w:eastAsia="ja-JP"/>
                    </w:rPr>
                  </w:pPr>
                  <w:r>
                    <w:rPr>
                      <w:rFonts w:ascii="Arial" w:hAnsi="Arial" w:cs="Arial"/>
                      <w:color w:val="000000"/>
                      <w:sz w:val="20"/>
                      <w:szCs w:val="20"/>
                      <w:lang w:eastAsia="ja-JP"/>
                    </w:rPr>
                    <w:t>350.00</w:t>
                  </w:r>
                </w:p>
              </w:tc>
              <w:tc>
                <w:tcPr>
                  <w:tcW w:w="748" w:type="dxa"/>
                  <w:tcBorders>
                    <w:top w:val="nil"/>
                    <w:left w:val="nil"/>
                    <w:bottom w:val="nil"/>
                    <w:right w:val="nil"/>
                  </w:tcBorders>
                </w:tcPr>
                <w:p w14:paraId="31A45A2C" w14:textId="77777777" w:rsidR="00EA2A1F" w:rsidRDefault="00EA2A1F" w:rsidP="00EA2A1F">
                  <w:pPr>
                    <w:autoSpaceDE w:val="0"/>
                    <w:autoSpaceDN w:val="0"/>
                    <w:adjustRightInd w:val="0"/>
                    <w:jc w:val="right"/>
                    <w:rPr>
                      <w:rFonts w:ascii="Arial" w:hAnsi="Arial" w:cs="Arial"/>
                      <w:color w:val="000000"/>
                      <w:sz w:val="20"/>
                      <w:szCs w:val="20"/>
                      <w:lang w:eastAsia="ja-JP"/>
                    </w:rPr>
                  </w:pPr>
                </w:p>
              </w:tc>
            </w:tr>
            <w:tr w:rsidR="00EA2A1F" w14:paraId="00A10D12" w14:textId="77777777" w:rsidTr="00EA2A1F">
              <w:trPr>
                <w:trHeight w:val="276"/>
              </w:trPr>
              <w:tc>
                <w:tcPr>
                  <w:tcW w:w="1380" w:type="dxa"/>
                  <w:tcBorders>
                    <w:top w:val="nil"/>
                    <w:left w:val="nil"/>
                    <w:bottom w:val="nil"/>
                    <w:right w:val="nil"/>
                  </w:tcBorders>
                </w:tcPr>
                <w:p w14:paraId="4762EB26" w14:textId="77777777" w:rsidR="00EA2A1F" w:rsidRDefault="00EA2A1F" w:rsidP="00EA2A1F">
                  <w:pPr>
                    <w:autoSpaceDE w:val="0"/>
                    <w:autoSpaceDN w:val="0"/>
                    <w:adjustRightInd w:val="0"/>
                    <w:rPr>
                      <w:rFonts w:ascii="Arial" w:hAnsi="Arial" w:cs="Arial"/>
                      <w:color w:val="000000"/>
                      <w:sz w:val="20"/>
                      <w:szCs w:val="20"/>
                      <w:lang w:eastAsia="ja-JP"/>
                    </w:rPr>
                  </w:pPr>
                  <w:r>
                    <w:rPr>
                      <w:rFonts w:ascii="Arial" w:hAnsi="Arial" w:cs="Arial"/>
                      <w:color w:val="000000"/>
                      <w:sz w:val="20"/>
                      <w:szCs w:val="20"/>
                      <w:lang w:eastAsia="ja-JP"/>
                    </w:rPr>
                    <w:t>Parish Clerk</w:t>
                  </w:r>
                </w:p>
              </w:tc>
              <w:tc>
                <w:tcPr>
                  <w:tcW w:w="996" w:type="dxa"/>
                  <w:tcBorders>
                    <w:top w:val="nil"/>
                    <w:left w:val="nil"/>
                    <w:bottom w:val="nil"/>
                    <w:right w:val="nil"/>
                  </w:tcBorders>
                </w:tcPr>
                <w:p w14:paraId="38E3E0D4" w14:textId="77777777" w:rsidR="00EA2A1F" w:rsidRDefault="00EA2A1F" w:rsidP="00EA2A1F">
                  <w:pPr>
                    <w:autoSpaceDE w:val="0"/>
                    <w:autoSpaceDN w:val="0"/>
                    <w:adjustRightInd w:val="0"/>
                    <w:jc w:val="center"/>
                    <w:rPr>
                      <w:rFonts w:ascii="Arial" w:hAnsi="Arial" w:cs="Arial"/>
                      <w:color w:val="000000"/>
                      <w:sz w:val="20"/>
                      <w:szCs w:val="20"/>
                      <w:lang w:eastAsia="ja-JP"/>
                    </w:rPr>
                  </w:pPr>
                  <w:r>
                    <w:rPr>
                      <w:rFonts w:ascii="Arial" w:hAnsi="Arial" w:cs="Arial"/>
                      <w:color w:val="000000"/>
                      <w:sz w:val="20"/>
                      <w:szCs w:val="20"/>
                      <w:lang w:eastAsia="ja-JP"/>
                    </w:rPr>
                    <w:t>T00537</w:t>
                  </w:r>
                </w:p>
              </w:tc>
              <w:tc>
                <w:tcPr>
                  <w:tcW w:w="1892" w:type="dxa"/>
                  <w:tcBorders>
                    <w:top w:val="nil"/>
                    <w:left w:val="nil"/>
                    <w:bottom w:val="nil"/>
                    <w:right w:val="nil"/>
                  </w:tcBorders>
                </w:tcPr>
                <w:p w14:paraId="1934FE8F" w14:textId="77777777" w:rsidR="00EA2A1F" w:rsidRDefault="00EA2A1F" w:rsidP="00EA2A1F">
                  <w:pPr>
                    <w:autoSpaceDE w:val="0"/>
                    <w:autoSpaceDN w:val="0"/>
                    <w:adjustRightInd w:val="0"/>
                    <w:rPr>
                      <w:rFonts w:ascii="Arial" w:hAnsi="Arial" w:cs="Arial"/>
                      <w:color w:val="000000"/>
                      <w:sz w:val="20"/>
                      <w:szCs w:val="20"/>
                      <w:lang w:eastAsia="ja-JP"/>
                    </w:rPr>
                  </w:pPr>
                  <w:r>
                    <w:rPr>
                      <w:rFonts w:ascii="Arial" w:hAnsi="Arial" w:cs="Arial"/>
                      <w:color w:val="000000"/>
                      <w:sz w:val="20"/>
                      <w:szCs w:val="20"/>
                      <w:lang w:eastAsia="ja-JP"/>
                    </w:rPr>
                    <w:t>Expenses</w:t>
                  </w:r>
                </w:p>
              </w:tc>
              <w:tc>
                <w:tcPr>
                  <w:tcW w:w="920" w:type="dxa"/>
                  <w:tcBorders>
                    <w:top w:val="nil"/>
                    <w:left w:val="nil"/>
                    <w:bottom w:val="nil"/>
                    <w:right w:val="nil"/>
                  </w:tcBorders>
                </w:tcPr>
                <w:p w14:paraId="211669C0" w14:textId="77777777" w:rsidR="00EA2A1F" w:rsidRDefault="00EA2A1F" w:rsidP="00EA2A1F">
                  <w:pPr>
                    <w:autoSpaceDE w:val="0"/>
                    <w:autoSpaceDN w:val="0"/>
                    <w:adjustRightInd w:val="0"/>
                    <w:jc w:val="right"/>
                    <w:rPr>
                      <w:rFonts w:ascii="Arial" w:hAnsi="Arial" w:cs="Arial"/>
                      <w:color w:val="000000"/>
                      <w:sz w:val="20"/>
                      <w:szCs w:val="20"/>
                      <w:lang w:eastAsia="ja-JP"/>
                    </w:rPr>
                  </w:pPr>
                  <w:r>
                    <w:rPr>
                      <w:rFonts w:ascii="Arial" w:hAnsi="Arial" w:cs="Arial"/>
                      <w:color w:val="000000"/>
                      <w:sz w:val="20"/>
                      <w:szCs w:val="20"/>
                      <w:lang w:eastAsia="ja-JP"/>
                    </w:rPr>
                    <w:t>36.38</w:t>
                  </w:r>
                </w:p>
              </w:tc>
              <w:tc>
                <w:tcPr>
                  <w:tcW w:w="748" w:type="dxa"/>
                  <w:tcBorders>
                    <w:top w:val="nil"/>
                    <w:left w:val="nil"/>
                    <w:bottom w:val="nil"/>
                    <w:right w:val="nil"/>
                  </w:tcBorders>
                </w:tcPr>
                <w:p w14:paraId="73E3AE42" w14:textId="77777777" w:rsidR="00EA2A1F" w:rsidRDefault="00EA2A1F" w:rsidP="00EA2A1F">
                  <w:pPr>
                    <w:autoSpaceDE w:val="0"/>
                    <w:autoSpaceDN w:val="0"/>
                    <w:adjustRightInd w:val="0"/>
                    <w:jc w:val="right"/>
                    <w:rPr>
                      <w:rFonts w:ascii="Calibri" w:hAnsi="Calibri" w:cs="Calibri"/>
                      <w:color w:val="000000"/>
                      <w:sz w:val="20"/>
                      <w:szCs w:val="20"/>
                      <w:lang w:eastAsia="ja-JP"/>
                    </w:rPr>
                  </w:pPr>
                </w:p>
              </w:tc>
            </w:tr>
            <w:tr w:rsidR="00EA2A1F" w14:paraId="38268ABB" w14:textId="77777777" w:rsidTr="00EA2A1F">
              <w:trPr>
                <w:trHeight w:val="276"/>
              </w:trPr>
              <w:tc>
                <w:tcPr>
                  <w:tcW w:w="1380" w:type="dxa"/>
                  <w:tcBorders>
                    <w:top w:val="nil"/>
                    <w:left w:val="nil"/>
                    <w:bottom w:val="nil"/>
                    <w:right w:val="nil"/>
                  </w:tcBorders>
                </w:tcPr>
                <w:p w14:paraId="3D7F1F04" w14:textId="77777777" w:rsidR="00EA2A1F" w:rsidRDefault="00EA2A1F" w:rsidP="00EA2A1F">
                  <w:pPr>
                    <w:autoSpaceDE w:val="0"/>
                    <w:autoSpaceDN w:val="0"/>
                    <w:adjustRightInd w:val="0"/>
                    <w:jc w:val="right"/>
                    <w:rPr>
                      <w:rFonts w:ascii="Arial" w:hAnsi="Arial" w:cs="Arial"/>
                      <w:color w:val="000000"/>
                      <w:sz w:val="20"/>
                      <w:szCs w:val="20"/>
                      <w:lang w:eastAsia="ja-JP"/>
                    </w:rPr>
                  </w:pPr>
                </w:p>
              </w:tc>
              <w:tc>
                <w:tcPr>
                  <w:tcW w:w="996" w:type="dxa"/>
                  <w:tcBorders>
                    <w:top w:val="nil"/>
                    <w:left w:val="nil"/>
                    <w:bottom w:val="nil"/>
                    <w:right w:val="nil"/>
                  </w:tcBorders>
                </w:tcPr>
                <w:p w14:paraId="50D5AE20" w14:textId="77777777" w:rsidR="00EA2A1F" w:rsidRDefault="00EA2A1F" w:rsidP="00EA2A1F">
                  <w:pPr>
                    <w:autoSpaceDE w:val="0"/>
                    <w:autoSpaceDN w:val="0"/>
                    <w:adjustRightInd w:val="0"/>
                    <w:jc w:val="center"/>
                    <w:rPr>
                      <w:rFonts w:ascii="Arial" w:hAnsi="Arial" w:cs="Arial"/>
                      <w:color w:val="000000"/>
                      <w:sz w:val="20"/>
                      <w:szCs w:val="20"/>
                      <w:lang w:eastAsia="ja-JP"/>
                    </w:rPr>
                  </w:pPr>
                </w:p>
              </w:tc>
              <w:tc>
                <w:tcPr>
                  <w:tcW w:w="1892" w:type="dxa"/>
                  <w:tcBorders>
                    <w:top w:val="nil"/>
                    <w:left w:val="nil"/>
                    <w:bottom w:val="nil"/>
                    <w:right w:val="nil"/>
                  </w:tcBorders>
                </w:tcPr>
                <w:p w14:paraId="3085E67B" w14:textId="77777777" w:rsidR="00EA2A1F" w:rsidRDefault="00EA2A1F" w:rsidP="00EA2A1F">
                  <w:pPr>
                    <w:autoSpaceDE w:val="0"/>
                    <w:autoSpaceDN w:val="0"/>
                    <w:adjustRightInd w:val="0"/>
                    <w:jc w:val="right"/>
                    <w:rPr>
                      <w:rFonts w:ascii="Arial" w:hAnsi="Arial" w:cs="Arial"/>
                      <w:color w:val="000000"/>
                      <w:sz w:val="20"/>
                      <w:szCs w:val="20"/>
                      <w:lang w:eastAsia="ja-JP"/>
                    </w:rPr>
                  </w:pPr>
                </w:p>
              </w:tc>
              <w:tc>
                <w:tcPr>
                  <w:tcW w:w="920" w:type="dxa"/>
                  <w:tcBorders>
                    <w:top w:val="single" w:sz="6" w:space="0" w:color="auto"/>
                    <w:left w:val="nil"/>
                    <w:bottom w:val="single" w:sz="6" w:space="0" w:color="auto"/>
                    <w:right w:val="dotted" w:sz="6" w:space="0" w:color="auto"/>
                  </w:tcBorders>
                </w:tcPr>
                <w:p w14:paraId="1BE7C2E5" w14:textId="77777777" w:rsidR="00EA2A1F" w:rsidRDefault="00EA2A1F" w:rsidP="00EA2A1F">
                  <w:pPr>
                    <w:autoSpaceDE w:val="0"/>
                    <w:autoSpaceDN w:val="0"/>
                    <w:adjustRightInd w:val="0"/>
                    <w:jc w:val="right"/>
                    <w:rPr>
                      <w:rFonts w:ascii="Arial" w:hAnsi="Arial" w:cs="Arial"/>
                      <w:b/>
                      <w:bCs/>
                      <w:color w:val="000000"/>
                      <w:sz w:val="20"/>
                      <w:szCs w:val="20"/>
                      <w:lang w:eastAsia="ja-JP"/>
                    </w:rPr>
                  </w:pPr>
                  <w:r>
                    <w:rPr>
                      <w:rFonts w:ascii="Arial" w:hAnsi="Arial" w:cs="Arial"/>
                      <w:b/>
                      <w:bCs/>
                      <w:color w:val="000000"/>
                      <w:sz w:val="20"/>
                      <w:szCs w:val="20"/>
                      <w:lang w:eastAsia="ja-JP"/>
                    </w:rPr>
                    <w:t>2246.69</w:t>
                  </w:r>
                </w:p>
              </w:tc>
              <w:tc>
                <w:tcPr>
                  <w:tcW w:w="748" w:type="dxa"/>
                  <w:tcBorders>
                    <w:top w:val="single" w:sz="6" w:space="0" w:color="auto"/>
                    <w:left w:val="nil"/>
                    <w:bottom w:val="single" w:sz="6" w:space="0" w:color="auto"/>
                    <w:right w:val="dotted" w:sz="6" w:space="0" w:color="auto"/>
                  </w:tcBorders>
                </w:tcPr>
                <w:p w14:paraId="252C863D" w14:textId="77777777" w:rsidR="00EA2A1F" w:rsidRDefault="00EA2A1F" w:rsidP="00EA2A1F">
                  <w:pPr>
                    <w:autoSpaceDE w:val="0"/>
                    <w:autoSpaceDN w:val="0"/>
                    <w:adjustRightInd w:val="0"/>
                    <w:jc w:val="right"/>
                    <w:rPr>
                      <w:rFonts w:ascii="Arial" w:hAnsi="Arial" w:cs="Arial"/>
                      <w:b/>
                      <w:bCs/>
                      <w:color w:val="000000"/>
                      <w:sz w:val="20"/>
                      <w:szCs w:val="20"/>
                      <w:lang w:eastAsia="ja-JP"/>
                    </w:rPr>
                  </w:pPr>
                  <w:r>
                    <w:rPr>
                      <w:rFonts w:ascii="Arial" w:hAnsi="Arial" w:cs="Arial"/>
                      <w:b/>
                      <w:bCs/>
                      <w:color w:val="000000"/>
                      <w:sz w:val="20"/>
                      <w:szCs w:val="20"/>
                      <w:lang w:eastAsia="ja-JP"/>
                    </w:rPr>
                    <w:t>109.33</w:t>
                  </w:r>
                </w:p>
              </w:tc>
            </w:tr>
          </w:tbl>
          <w:p w14:paraId="31D7CD1B" w14:textId="0D7AD76A" w:rsidR="00D55BD8" w:rsidRPr="00D55BD8" w:rsidRDefault="00D55BD8" w:rsidP="00D55BD8">
            <w:pPr>
              <w:rPr>
                <w:rFonts w:ascii="Calibri" w:hAnsi="Calibri"/>
                <w:bCs/>
              </w:rPr>
            </w:pPr>
          </w:p>
        </w:tc>
      </w:tr>
      <w:tr w:rsidR="007C126B" w14:paraId="79B36D3B" w14:textId="77777777" w:rsidTr="00806622">
        <w:tc>
          <w:tcPr>
            <w:tcW w:w="4253" w:type="dxa"/>
            <w:gridSpan w:val="5"/>
          </w:tcPr>
          <w:p w14:paraId="3EB734FD" w14:textId="54698A68" w:rsidR="002B5870" w:rsidRDefault="00CF62FA" w:rsidP="002B5870">
            <w:pPr>
              <w:pStyle w:val="PlainText"/>
              <w:rPr>
                <w:b/>
                <w:sz w:val="24"/>
                <w:szCs w:val="24"/>
              </w:rPr>
            </w:pPr>
            <w:r>
              <w:rPr>
                <w:b/>
                <w:sz w:val="24"/>
                <w:szCs w:val="24"/>
              </w:rPr>
              <w:lastRenderedPageBreak/>
              <w:t>1</w:t>
            </w:r>
            <w:r w:rsidR="006B0251">
              <w:rPr>
                <w:b/>
                <w:sz w:val="24"/>
                <w:szCs w:val="24"/>
              </w:rPr>
              <w:t>5</w:t>
            </w:r>
            <w:r w:rsidR="003128BF">
              <w:rPr>
                <w:b/>
                <w:sz w:val="24"/>
                <w:szCs w:val="24"/>
              </w:rPr>
              <w:t>4</w:t>
            </w:r>
            <w:r w:rsidR="002B5870">
              <w:rPr>
                <w:b/>
                <w:sz w:val="24"/>
                <w:szCs w:val="24"/>
              </w:rPr>
              <w:t>/26. To receive the Clerks Report.</w:t>
            </w:r>
          </w:p>
          <w:p w14:paraId="19F5CA4E" w14:textId="1FBA0DB4" w:rsidR="006B0251" w:rsidRDefault="006B0251" w:rsidP="006B0251">
            <w:pPr>
              <w:pStyle w:val="PlainText"/>
              <w:numPr>
                <w:ilvl w:val="0"/>
                <w:numId w:val="38"/>
              </w:numPr>
              <w:rPr>
                <w:bCs/>
                <w:sz w:val="24"/>
                <w:szCs w:val="24"/>
              </w:rPr>
            </w:pPr>
            <w:r>
              <w:rPr>
                <w:bCs/>
                <w:sz w:val="24"/>
                <w:szCs w:val="24"/>
              </w:rPr>
              <w:t>To consider and approve, Biodiversity Policy – Notice Board Policy – Parish News Policy – PAG Terms of Reference</w:t>
            </w:r>
          </w:p>
          <w:p w14:paraId="4B3B687A" w14:textId="77777777" w:rsidR="00456499" w:rsidRDefault="006B0251" w:rsidP="006B0251">
            <w:pPr>
              <w:pStyle w:val="PlainText"/>
              <w:numPr>
                <w:ilvl w:val="0"/>
                <w:numId w:val="38"/>
              </w:numPr>
              <w:rPr>
                <w:bCs/>
                <w:sz w:val="24"/>
                <w:szCs w:val="24"/>
              </w:rPr>
            </w:pPr>
            <w:r>
              <w:rPr>
                <w:bCs/>
                <w:sz w:val="24"/>
                <w:szCs w:val="24"/>
              </w:rPr>
              <w:t xml:space="preserve">To consider and approve Action Plan 2026/2027 </w:t>
            </w:r>
          </w:p>
          <w:p w14:paraId="5676D58A" w14:textId="5C923009" w:rsidR="006B0251" w:rsidRPr="008B3002" w:rsidRDefault="008B3002" w:rsidP="008B3002">
            <w:pPr>
              <w:pStyle w:val="PlainText"/>
              <w:numPr>
                <w:ilvl w:val="0"/>
                <w:numId w:val="38"/>
              </w:numPr>
              <w:rPr>
                <w:bCs/>
                <w:sz w:val="24"/>
                <w:szCs w:val="24"/>
              </w:rPr>
            </w:pPr>
            <w:r>
              <w:rPr>
                <w:bCs/>
                <w:sz w:val="24"/>
                <w:szCs w:val="24"/>
              </w:rPr>
              <w:t>Update on Crime Prevention Packs</w:t>
            </w:r>
          </w:p>
        </w:tc>
        <w:tc>
          <w:tcPr>
            <w:tcW w:w="5245" w:type="dxa"/>
            <w:gridSpan w:val="3"/>
          </w:tcPr>
          <w:p w14:paraId="22E1732B" w14:textId="27AFEA06" w:rsidR="007C126B" w:rsidRDefault="00EA2A1F" w:rsidP="00EA2A1F">
            <w:pPr>
              <w:pStyle w:val="ListParagraph"/>
              <w:numPr>
                <w:ilvl w:val="0"/>
                <w:numId w:val="42"/>
              </w:numPr>
              <w:rPr>
                <w:rFonts w:ascii="Calibri" w:hAnsi="Calibri"/>
                <w:bCs/>
              </w:rPr>
            </w:pPr>
            <w:r>
              <w:rPr>
                <w:rFonts w:ascii="Calibri" w:hAnsi="Calibri"/>
                <w:bCs/>
              </w:rPr>
              <w:t>The clerk advised the meeting that there was no change to these documents</w:t>
            </w:r>
            <w:r w:rsidR="00BA690D">
              <w:rPr>
                <w:rFonts w:ascii="Calibri" w:hAnsi="Calibri"/>
                <w:bCs/>
              </w:rPr>
              <w:t>,</w:t>
            </w:r>
            <w:r>
              <w:rPr>
                <w:rFonts w:ascii="Calibri" w:hAnsi="Calibri"/>
                <w:bCs/>
              </w:rPr>
              <w:t xml:space="preserve"> </w:t>
            </w:r>
            <w:r w:rsidR="00BA690D">
              <w:rPr>
                <w:rFonts w:ascii="Calibri" w:hAnsi="Calibri"/>
                <w:bCs/>
              </w:rPr>
              <w:t>which</w:t>
            </w:r>
            <w:r>
              <w:rPr>
                <w:rFonts w:ascii="Calibri" w:hAnsi="Calibri"/>
                <w:bCs/>
              </w:rPr>
              <w:t xml:space="preserve"> were </w:t>
            </w:r>
            <w:r w:rsidRPr="00C16DB7">
              <w:rPr>
                <w:rFonts w:ascii="Calibri" w:hAnsi="Calibri"/>
                <w:b/>
              </w:rPr>
              <w:t>APPROVED. ACTION</w:t>
            </w:r>
            <w:r>
              <w:rPr>
                <w:rFonts w:ascii="Calibri" w:hAnsi="Calibri"/>
                <w:bCs/>
              </w:rPr>
              <w:t xml:space="preserve"> Clerk to update website.</w:t>
            </w:r>
          </w:p>
          <w:p w14:paraId="2FA9EC78" w14:textId="77777777" w:rsidR="00EA2A1F" w:rsidRDefault="00EA2A1F" w:rsidP="00EA2A1F">
            <w:pPr>
              <w:pStyle w:val="ListParagraph"/>
              <w:numPr>
                <w:ilvl w:val="0"/>
                <w:numId w:val="42"/>
              </w:numPr>
              <w:rPr>
                <w:rFonts w:ascii="Calibri" w:hAnsi="Calibri"/>
                <w:bCs/>
              </w:rPr>
            </w:pPr>
            <w:r>
              <w:rPr>
                <w:rFonts w:ascii="Calibri" w:hAnsi="Calibri"/>
                <w:bCs/>
              </w:rPr>
              <w:t xml:space="preserve">The clerk referred the meeting to the draft action plan which, subject to the amendments was </w:t>
            </w:r>
            <w:r w:rsidRPr="00C16DB7">
              <w:rPr>
                <w:rFonts w:ascii="Calibri" w:hAnsi="Calibri"/>
                <w:b/>
              </w:rPr>
              <w:t>APPROVED</w:t>
            </w:r>
          </w:p>
          <w:p w14:paraId="27EAE72D" w14:textId="3E33B2B4" w:rsidR="00EA2A1F" w:rsidRPr="00EA2A1F" w:rsidRDefault="00EA2A1F" w:rsidP="00EA2A1F">
            <w:pPr>
              <w:pStyle w:val="ListParagraph"/>
              <w:numPr>
                <w:ilvl w:val="0"/>
                <w:numId w:val="42"/>
              </w:numPr>
              <w:rPr>
                <w:rFonts w:ascii="Calibri" w:hAnsi="Calibri"/>
                <w:bCs/>
              </w:rPr>
            </w:pPr>
            <w:r>
              <w:rPr>
                <w:rFonts w:ascii="Calibri" w:hAnsi="Calibri"/>
                <w:bCs/>
              </w:rPr>
              <w:t>The Clerk confirmed that the crime prevention packs ha</w:t>
            </w:r>
            <w:r w:rsidR="00806622">
              <w:rPr>
                <w:rFonts w:ascii="Calibri" w:hAnsi="Calibri"/>
                <w:bCs/>
              </w:rPr>
              <w:t>ve</w:t>
            </w:r>
            <w:r>
              <w:rPr>
                <w:rFonts w:ascii="Calibri" w:hAnsi="Calibri"/>
                <w:bCs/>
              </w:rPr>
              <w:t xml:space="preserve"> been placed in the hall and in the book-swap for residents to collect.</w:t>
            </w:r>
            <w:r w:rsidR="00806622">
              <w:rPr>
                <w:rFonts w:ascii="Calibri" w:hAnsi="Calibri"/>
                <w:bCs/>
              </w:rPr>
              <w:t xml:space="preserve"> Notification has been added to the website.</w:t>
            </w:r>
          </w:p>
        </w:tc>
      </w:tr>
      <w:tr w:rsidR="002D7622" w14:paraId="31D7CD26" w14:textId="77777777" w:rsidTr="0044317C">
        <w:tc>
          <w:tcPr>
            <w:tcW w:w="3261" w:type="dxa"/>
          </w:tcPr>
          <w:p w14:paraId="106BFBEC" w14:textId="56A95BCD" w:rsidR="002D7622" w:rsidRDefault="002400DC" w:rsidP="00F125C8">
            <w:pPr>
              <w:pStyle w:val="PlainText"/>
              <w:rPr>
                <w:b/>
                <w:sz w:val="24"/>
                <w:szCs w:val="24"/>
              </w:rPr>
            </w:pPr>
            <w:r>
              <w:rPr>
                <w:b/>
                <w:sz w:val="24"/>
                <w:szCs w:val="24"/>
              </w:rPr>
              <w:t>1</w:t>
            </w:r>
            <w:r w:rsidR="006B0251">
              <w:rPr>
                <w:b/>
                <w:sz w:val="24"/>
                <w:szCs w:val="24"/>
              </w:rPr>
              <w:t>5</w:t>
            </w:r>
            <w:r w:rsidR="003128BF">
              <w:rPr>
                <w:b/>
                <w:sz w:val="24"/>
                <w:szCs w:val="24"/>
              </w:rPr>
              <w:t>5</w:t>
            </w:r>
            <w:r>
              <w:rPr>
                <w:b/>
                <w:sz w:val="24"/>
                <w:szCs w:val="24"/>
              </w:rPr>
              <w:t>/26</w:t>
            </w:r>
            <w:r w:rsidR="002D7622">
              <w:rPr>
                <w:b/>
                <w:sz w:val="24"/>
                <w:szCs w:val="24"/>
              </w:rPr>
              <w:t xml:space="preserve"> To receive and consider Planning Matters</w:t>
            </w:r>
          </w:p>
          <w:p w14:paraId="3488160E" w14:textId="06FB9E71" w:rsidR="006C6C0E" w:rsidRPr="006C6C0E" w:rsidRDefault="00CF7723" w:rsidP="006C6C0E">
            <w:pPr>
              <w:pStyle w:val="PlainText"/>
              <w:numPr>
                <w:ilvl w:val="0"/>
                <w:numId w:val="4"/>
              </w:numPr>
              <w:rPr>
                <w:bCs/>
                <w:sz w:val="24"/>
                <w:szCs w:val="24"/>
              </w:rPr>
            </w:pPr>
            <w:r>
              <w:rPr>
                <w:bCs/>
                <w:sz w:val="24"/>
                <w:szCs w:val="24"/>
              </w:rPr>
              <w:t xml:space="preserve">To consider </w:t>
            </w:r>
            <w:r w:rsidR="002D7622" w:rsidRPr="00194545">
              <w:rPr>
                <w:bCs/>
                <w:sz w:val="24"/>
                <w:szCs w:val="24"/>
              </w:rPr>
              <w:t>The Annual Planning Report</w:t>
            </w:r>
            <w:r w:rsidR="00740C37">
              <w:rPr>
                <w:bCs/>
                <w:sz w:val="24"/>
                <w:szCs w:val="24"/>
              </w:rPr>
              <w:t xml:space="preserve"> </w:t>
            </w:r>
          </w:p>
          <w:p w14:paraId="3E1EB2CA" w14:textId="4B53A4A6" w:rsidR="009B7DC7" w:rsidRPr="006B0251" w:rsidRDefault="002D7622" w:rsidP="006B0251">
            <w:pPr>
              <w:pStyle w:val="PlainText"/>
              <w:numPr>
                <w:ilvl w:val="0"/>
                <w:numId w:val="4"/>
              </w:numPr>
              <w:rPr>
                <w:bCs/>
                <w:sz w:val="24"/>
                <w:szCs w:val="24"/>
              </w:rPr>
            </w:pPr>
            <w:r w:rsidRPr="00194545">
              <w:rPr>
                <w:bCs/>
                <w:sz w:val="24"/>
                <w:szCs w:val="24"/>
              </w:rPr>
              <w:t>Receive report from PAG</w:t>
            </w:r>
            <w:r>
              <w:rPr>
                <w:bCs/>
                <w:sz w:val="24"/>
                <w:szCs w:val="24"/>
              </w:rPr>
              <w:t>.</w:t>
            </w:r>
          </w:p>
          <w:p w14:paraId="31D7CD24" w14:textId="3E1DF8AA" w:rsidR="00962085" w:rsidRPr="0044317C" w:rsidRDefault="00806622" w:rsidP="0044317C">
            <w:pPr>
              <w:pStyle w:val="PlainText"/>
              <w:numPr>
                <w:ilvl w:val="0"/>
                <w:numId w:val="4"/>
              </w:numPr>
              <w:rPr>
                <w:bCs/>
                <w:sz w:val="24"/>
                <w:szCs w:val="24"/>
              </w:rPr>
            </w:pPr>
            <w:r>
              <w:rPr>
                <w:bCs/>
                <w:sz w:val="24"/>
                <w:szCs w:val="24"/>
              </w:rPr>
              <w:t xml:space="preserve">To further consider review </w:t>
            </w:r>
            <w:r w:rsidR="0044317C">
              <w:rPr>
                <w:bCs/>
                <w:sz w:val="24"/>
                <w:szCs w:val="24"/>
              </w:rPr>
              <w:t>of Neighbourhood Development Plan</w:t>
            </w:r>
          </w:p>
        </w:tc>
        <w:tc>
          <w:tcPr>
            <w:tcW w:w="6237" w:type="dxa"/>
            <w:gridSpan w:val="7"/>
          </w:tcPr>
          <w:p w14:paraId="3120BBD9" w14:textId="69DB9B7C" w:rsidR="002D7622" w:rsidRDefault="00806622" w:rsidP="00806622">
            <w:pPr>
              <w:pStyle w:val="ListParagraph"/>
              <w:numPr>
                <w:ilvl w:val="0"/>
                <w:numId w:val="43"/>
              </w:numPr>
              <w:rPr>
                <w:rFonts w:ascii="Calibri" w:hAnsi="Calibri"/>
                <w:bCs/>
              </w:rPr>
            </w:pPr>
            <w:r>
              <w:rPr>
                <w:rFonts w:ascii="Calibri" w:hAnsi="Calibri"/>
                <w:bCs/>
              </w:rPr>
              <w:t>2023/5978/EIA Land South &amp; East of Grange Park 850 new houses. The parish council being included having previously objected. 2026/1858/FUL The Old Cherry Tree. The council had no objection to this subject to Conservation Officer approval and any concerns expressed b</w:t>
            </w:r>
            <w:r w:rsidR="00C16DB7">
              <w:rPr>
                <w:rFonts w:ascii="Calibri" w:hAnsi="Calibri"/>
                <w:bCs/>
              </w:rPr>
              <w:t>y</w:t>
            </w:r>
            <w:r>
              <w:rPr>
                <w:rFonts w:ascii="Calibri" w:hAnsi="Calibri"/>
                <w:bCs/>
              </w:rPr>
              <w:t xml:space="preserve"> near neighbours. 2026/2062/FULL 4 Paget Close. The council had no comment to make.</w:t>
            </w:r>
          </w:p>
          <w:p w14:paraId="0006B442" w14:textId="77777777" w:rsidR="0044317C" w:rsidRDefault="0044317C" w:rsidP="00806622">
            <w:pPr>
              <w:pStyle w:val="ListParagraph"/>
              <w:numPr>
                <w:ilvl w:val="0"/>
                <w:numId w:val="43"/>
              </w:numPr>
              <w:rPr>
                <w:rFonts w:ascii="Calibri" w:hAnsi="Calibri"/>
                <w:bCs/>
              </w:rPr>
            </w:pPr>
            <w:r>
              <w:rPr>
                <w:rFonts w:ascii="Calibri" w:hAnsi="Calibri"/>
                <w:bCs/>
              </w:rPr>
              <w:t>There were no matters for the PAG to consider.</w:t>
            </w:r>
          </w:p>
          <w:p w14:paraId="31D7CD25" w14:textId="23F37546" w:rsidR="0044317C" w:rsidRPr="00806622" w:rsidRDefault="0044317C" w:rsidP="00806622">
            <w:pPr>
              <w:pStyle w:val="ListParagraph"/>
              <w:numPr>
                <w:ilvl w:val="0"/>
                <w:numId w:val="43"/>
              </w:numPr>
              <w:rPr>
                <w:rFonts w:ascii="Calibri" w:hAnsi="Calibri"/>
                <w:bCs/>
              </w:rPr>
            </w:pPr>
            <w:r>
              <w:rPr>
                <w:rFonts w:ascii="Calibri" w:hAnsi="Calibri"/>
                <w:bCs/>
              </w:rPr>
              <w:t xml:space="preserve">This matter was </w:t>
            </w:r>
            <w:r w:rsidRPr="00C16DB7">
              <w:rPr>
                <w:rFonts w:ascii="Calibri" w:hAnsi="Calibri"/>
                <w:b/>
              </w:rPr>
              <w:t>DEFERRED</w:t>
            </w:r>
            <w:r>
              <w:rPr>
                <w:rFonts w:ascii="Calibri" w:hAnsi="Calibri"/>
                <w:bCs/>
              </w:rPr>
              <w:t xml:space="preserve"> due to the planning consultant being unable to attend the meeting</w:t>
            </w:r>
          </w:p>
        </w:tc>
      </w:tr>
      <w:tr w:rsidR="00292F10" w14:paraId="731A69C0" w14:textId="77777777" w:rsidTr="007F4258">
        <w:tc>
          <w:tcPr>
            <w:tcW w:w="3545" w:type="dxa"/>
            <w:gridSpan w:val="3"/>
          </w:tcPr>
          <w:p w14:paraId="1620EABA" w14:textId="475C961C" w:rsidR="005005B5" w:rsidRDefault="002400DC" w:rsidP="005005B5">
            <w:pPr>
              <w:pStyle w:val="PlainText"/>
              <w:rPr>
                <w:b/>
                <w:sz w:val="24"/>
                <w:szCs w:val="24"/>
              </w:rPr>
            </w:pPr>
            <w:r>
              <w:rPr>
                <w:b/>
                <w:sz w:val="24"/>
                <w:szCs w:val="24"/>
              </w:rPr>
              <w:t>1</w:t>
            </w:r>
            <w:r w:rsidR="003128BF">
              <w:rPr>
                <w:b/>
                <w:sz w:val="24"/>
                <w:szCs w:val="24"/>
              </w:rPr>
              <w:t>56</w:t>
            </w:r>
            <w:r>
              <w:rPr>
                <w:b/>
                <w:sz w:val="24"/>
                <w:szCs w:val="24"/>
              </w:rPr>
              <w:t>/26</w:t>
            </w:r>
            <w:r w:rsidR="00292F10">
              <w:rPr>
                <w:b/>
                <w:sz w:val="24"/>
                <w:szCs w:val="24"/>
              </w:rPr>
              <w:t xml:space="preserve">. To Receive Correspondence &amp; Communications </w:t>
            </w:r>
          </w:p>
          <w:p w14:paraId="63DF75AB" w14:textId="7D6A60D2" w:rsidR="00AB6ACB" w:rsidRDefault="008B3002" w:rsidP="006B0251">
            <w:pPr>
              <w:pStyle w:val="PlainText"/>
              <w:numPr>
                <w:ilvl w:val="0"/>
                <w:numId w:val="37"/>
              </w:numPr>
              <w:rPr>
                <w:bCs/>
                <w:sz w:val="24"/>
                <w:szCs w:val="24"/>
              </w:rPr>
            </w:pPr>
            <w:r>
              <w:rPr>
                <w:bCs/>
                <w:sz w:val="24"/>
                <w:szCs w:val="24"/>
              </w:rPr>
              <w:t>From Resident regarding Allotments off Willow Lane</w:t>
            </w:r>
          </w:p>
          <w:p w14:paraId="67F0EE9E" w14:textId="2989E1A2" w:rsidR="00A84423" w:rsidRPr="00456499" w:rsidRDefault="00A84423" w:rsidP="008B3002">
            <w:pPr>
              <w:pStyle w:val="PlainText"/>
              <w:ind w:left="720"/>
              <w:rPr>
                <w:bCs/>
                <w:sz w:val="24"/>
                <w:szCs w:val="24"/>
              </w:rPr>
            </w:pPr>
          </w:p>
        </w:tc>
        <w:tc>
          <w:tcPr>
            <w:tcW w:w="5953" w:type="dxa"/>
            <w:gridSpan w:val="5"/>
          </w:tcPr>
          <w:p w14:paraId="4F03B148" w14:textId="77777777" w:rsidR="0044317C" w:rsidRDefault="0044317C" w:rsidP="00BD7DCD">
            <w:pPr>
              <w:rPr>
                <w:rFonts w:ascii="Calibri" w:hAnsi="Calibri"/>
                <w:bCs/>
              </w:rPr>
            </w:pPr>
            <w:r>
              <w:rPr>
                <w:rFonts w:ascii="Calibri" w:hAnsi="Calibri"/>
                <w:bCs/>
              </w:rPr>
              <w:t xml:space="preserve">The meeting was referred to the communication, previously circulated regarding the allotment off Willow Lane and the comments expressed by WNC. </w:t>
            </w:r>
          </w:p>
          <w:p w14:paraId="3A9373B2" w14:textId="77777777" w:rsidR="00292F10" w:rsidRDefault="0044317C" w:rsidP="00BD7DCD">
            <w:pPr>
              <w:rPr>
                <w:rFonts w:ascii="Calibri" w:hAnsi="Calibri"/>
                <w:bCs/>
              </w:rPr>
            </w:pPr>
            <w:r>
              <w:rPr>
                <w:rFonts w:ascii="Calibri" w:hAnsi="Calibri"/>
                <w:bCs/>
              </w:rPr>
              <w:t xml:space="preserve">The clerk advised that </w:t>
            </w:r>
            <w:r w:rsidR="007F4258">
              <w:rPr>
                <w:rFonts w:ascii="Calibri" w:hAnsi="Calibri"/>
                <w:bCs/>
              </w:rPr>
              <w:t xml:space="preserve">he was not aware of </w:t>
            </w:r>
            <w:r>
              <w:rPr>
                <w:rFonts w:ascii="Calibri" w:hAnsi="Calibri"/>
                <w:bCs/>
              </w:rPr>
              <w:t xml:space="preserve">the parish council </w:t>
            </w:r>
            <w:r w:rsidR="007F4258">
              <w:rPr>
                <w:rFonts w:ascii="Calibri" w:hAnsi="Calibri"/>
                <w:bCs/>
              </w:rPr>
              <w:t xml:space="preserve">previously </w:t>
            </w:r>
            <w:r>
              <w:rPr>
                <w:rFonts w:ascii="Calibri" w:hAnsi="Calibri"/>
                <w:bCs/>
              </w:rPr>
              <w:t>h</w:t>
            </w:r>
            <w:r w:rsidR="007F4258">
              <w:rPr>
                <w:rFonts w:ascii="Calibri" w:hAnsi="Calibri"/>
                <w:bCs/>
              </w:rPr>
              <w:t>aving</w:t>
            </w:r>
            <w:r>
              <w:rPr>
                <w:rFonts w:ascii="Calibri" w:hAnsi="Calibri"/>
                <w:bCs/>
              </w:rPr>
              <w:t xml:space="preserve"> </w:t>
            </w:r>
            <w:r w:rsidR="007F4258">
              <w:rPr>
                <w:rFonts w:ascii="Calibri" w:hAnsi="Calibri"/>
                <w:bCs/>
              </w:rPr>
              <w:t xml:space="preserve">any </w:t>
            </w:r>
            <w:r>
              <w:rPr>
                <w:rFonts w:ascii="Calibri" w:hAnsi="Calibri"/>
                <w:bCs/>
              </w:rPr>
              <w:t>responsibility for this</w:t>
            </w:r>
            <w:r w:rsidR="007F4258">
              <w:rPr>
                <w:rFonts w:ascii="Calibri" w:hAnsi="Calibri"/>
                <w:bCs/>
              </w:rPr>
              <w:t xml:space="preserve"> matter. </w:t>
            </w:r>
            <w:r w:rsidR="00B230EC">
              <w:rPr>
                <w:rFonts w:ascii="Calibri" w:hAnsi="Calibri"/>
                <w:bCs/>
              </w:rPr>
              <w:t>ACTION Cllr Shaw to enquire with residents.</w:t>
            </w:r>
          </w:p>
          <w:p w14:paraId="20FF0974" w14:textId="2E88CAA6" w:rsidR="00B230EC" w:rsidRPr="00BD7DCD" w:rsidRDefault="00BA690D" w:rsidP="00BD7DCD">
            <w:pPr>
              <w:rPr>
                <w:rFonts w:ascii="Calibri" w:hAnsi="Calibri"/>
                <w:bCs/>
              </w:rPr>
            </w:pPr>
            <w:r>
              <w:rPr>
                <w:rFonts w:ascii="Calibri" w:hAnsi="Calibri"/>
                <w:bCs/>
              </w:rPr>
              <w:t xml:space="preserve">The chairman referred to complaint received regarding inconsiderate parking of vehicles. </w:t>
            </w:r>
            <w:r w:rsidR="00B230EC" w:rsidRPr="00BA690D">
              <w:rPr>
                <w:rFonts w:ascii="Calibri" w:hAnsi="Calibri"/>
                <w:b/>
              </w:rPr>
              <w:t>ACTION</w:t>
            </w:r>
            <w:r w:rsidR="00B230EC">
              <w:rPr>
                <w:rFonts w:ascii="Calibri" w:hAnsi="Calibri"/>
                <w:bCs/>
              </w:rPr>
              <w:t xml:space="preserve"> Clerk to arrange for </w:t>
            </w:r>
            <w:r>
              <w:rPr>
                <w:rFonts w:ascii="Calibri" w:hAnsi="Calibri"/>
                <w:bCs/>
              </w:rPr>
              <w:t xml:space="preserve">a further supply of parking </w:t>
            </w:r>
            <w:r w:rsidR="00B230EC">
              <w:rPr>
                <w:rFonts w:ascii="Calibri" w:hAnsi="Calibri"/>
                <w:bCs/>
              </w:rPr>
              <w:t xml:space="preserve">leaflets </w:t>
            </w:r>
            <w:r>
              <w:rPr>
                <w:rFonts w:ascii="Calibri" w:hAnsi="Calibri"/>
                <w:bCs/>
              </w:rPr>
              <w:t>to be produced and distributed.</w:t>
            </w:r>
          </w:p>
        </w:tc>
      </w:tr>
      <w:tr w:rsidR="002D7622" w14:paraId="340D1DF3" w14:textId="77777777" w:rsidTr="00806622">
        <w:tc>
          <w:tcPr>
            <w:tcW w:w="4537" w:type="dxa"/>
            <w:gridSpan w:val="6"/>
          </w:tcPr>
          <w:p w14:paraId="37672299" w14:textId="499522CD" w:rsidR="002D7622" w:rsidRPr="00E21E5D" w:rsidRDefault="002400DC" w:rsidP="00E21E5D">
            <w:pPr>
              <w:pStyle w:val="PlainText"/>
              <w:rPr>
                <w:rFonts w:cs="Arial"/>
                <w:b/>
                <w:bCs/>
                <w:color w:val="000000"/>
                <w:sz w:val="24"/>
                <w:szCs w:val="24"/>
                <w:lang w:eastAsia="en-GB"/>
              </w:rPr>
            </w:pPr>
            <w:r>
              <w:rPr>
                <w:b/>
                <w:sz w:val="24"/>
                <w:szCs w:val="24"/>
              </w:rPr>
              <w:t>1</w:t>
            </w:r>
            <w:r w:rsidR="003128BF">
              <w:rPr>
                <w:b/>
                <w:sz w:val="24"/>
                <w:szCs w:val="24"/>
              </w:rPr>
              <w:t>57</w:t>
            </w:r>
            <w:r>
              <w:rPr>
                <w:b/>
                <w:sz w:val="24"/>
                <w:szCs w:val="24"/>
              </w:rPr>
              <w:t>/26</w:t>
            </w:r>
            <w:r w:rsidR="002D7622" w:rsidRPr="006371A2">
              <w:rPr>
                <w:b/>
                <w:sz w:val="24"/>
                <w:szCs w:val="24"/>
              </w:rPr>
              <w:t xml:space="preserve">. </w:t>
            </w:r>
            <w:r w:rsidR="002D7622" w:rsidRPr="006371A2">
              <w:rPr>
                <w:rFonts w:cs="Arial"/>
                <w:b/>
                <w:bCs/>
                <w:color w:val="000000"/>
                <w:sz w:val="24"/>
                <w:szCs w:val="24"/>
                <w:lang w:eastAsia="en-GB"/>
              </w:rPr>
              <w:t>To</w:t>
            </w:r>
            <w:r w:rsidR="002D7622" w:rsidRPr="00A74A6E">
              <w:rPr>
                <w:rFonts w:cs="Arial"/>
                <w:b/>
                <w:bCs/>
                <w:color w:val="000000"/>
                <w:sz w:val="24"/>
                <w:szCs w:val="24"/>
                <w:lang w:eastAsia="en-GB"/>
              </w:rPr>
              <w:t xml:space="preserve"> receive Report o</w:t>
            </w:r>
            <w:r w:rsidR="002D7622">
              <w:rPr>
                <w:rFonts w:cs="Arial"/>
                <w:b/>
                <w:bCs/>
                <w:color w:val="000000"/>
                <w:sz w:val="24"/>
                <w:szCs w:val="24"/>
                <w:lang w:eastAsia="en-GB"/>
              </w:rPr>
              <w:t>n village maintenance/Highway matters</w:t>
            </w:r>
          </w:p>
          <w:p w14:paraId="78BDE6ED" w14:textId="77777777" w:rsidR="00AB6ACB" w:rsidRDefault="008B3002" w:rsidP="008B3002">
            <w:pPr>
              <w:pStyle w:val="PlainText"/>
              <w:numPr>
                <w:ilvl w:val="0"/>
                <w:numId w:val="12"/>
              </w:numPr>
              <w:rPr>
                <w:rFonts w:cs="Arial"/>
                <w:bCs/>
                <w:color w:val="000000"/>
                <w:sz w:val="24"/>
                <w:szCs w:val="24"/>
                <w:lang w:eastAsia="en-GB"/>
              </w:rPr>
            </w:pPr>
            <w:r>
              <w:rPr>
                <w:rFonts w:cs="Arial"/>
                <w:bCs/>
                <w:color w:val="000000"/>
                <w:sz w:val="24"/>
                <w:szCs w:val="24"/>
              </w:rPr>
              <w:t xml:space="preserve">To consider response from WNC Cllr S Clarke re various maintenance issued referred and determine any further action </w:t>
            </w:r>
          </w:p>
          <w:p w14:paraId="3B04BF44" w14:textId="5C6792B9" w:rsidR="008B3002" w:rsidRPr="008B3002" w:rsidRDefault="008B3002" w:rsidP="008B3002">
            <w:pPr>
              <w:pStyle w:val="PlainText"/>
              <w:numPr>
                <w:ilvl w:val="0"/>
                <w:numId w:val="12"/>
              </w:numPr>
              <w:rPr>
                <w:rFonts w:cs="Arial"/>
                <w:bCs/>
                <w:color w:val="000000"/>
                <w:sz w:val="24"/>
                <w:szCs w:val="24"/>
                <w:lang w:eastAsia="en-GB"/>
              </w:rPr>
            </w:pPr>
            <w:r>
              <w:rPr>
                <w:rFonts w:cs="Arial"/>
                <w:bCs/>
                <w:color w:val="000000"/>
                <w:sz w:val="24"/>
                <w:szCs w:val="24"/>
              </w:rPr>
              <w:t>Update on Closure Newport Pagnell Road</w:t>
            </w:r>
          </w:p>
        </w:tc>
        <w:tc>
          <w:tcPr>
            <w:tcW w:w="4961" w:type="dxa"/>
            <w:gridSpan w:val="2"/>
          </w:tcPr>
          <w:p w14:paraId="2A838040" w14:textId="4F951BE6" w:rsidR="002D7622" w:rsidRDefault="00575B24" w:rsidP="00575B24">
            <w:pPr>
              <w:pStyle w:val="ListParagraph"/>
              <w:numPr>
                <w:ilvl w:val="0"/>
                <w:numId w:val="45"/>
              </w:numPr>
              <w:rPr>
                <w:rFonts w:ascii="Calibri" w:hAnsi="Calibri"/>
                <w:bCs/>
              </w:rPr>
            </w:pPr>
            <w:r>
              <w:rPr>
                <w:rFonts w:ascii="Calibri" w:hAnsi="Calibri"/>
                <w:bCs/>
              </w:rPr>
              <w:t>The meeting was referred to the responses from WNC Cllr Clarke regarding Leys Lane, verge The Green, drainage an</w:t>
            </w:r>
            <w:r w:rsidR="00157549">
              <w:rPr>
                <w:rFonts w:ascii="Calibri" w:hAnsi="Calibri"/>
                <w:bCs/>
              </w:rPr>
              <w:t>d</w:t>
            </w:r>
            <w:r>
              <w:rPr>
                <w:rFonts w:ascii="Calibri" w:hAnsi="Calibri"/>
                <w:bCs/>
              </w:rPr>
              <w:t xml:space="preserve"> Gully clearance. Still waiting site visit </w:t>
            </w:r>
            <w:r w:rsidR="00157549">
              <w:rPr>
                <w:rFonts w:ascii="Calibri" w:hAnsi="Calibri"/>
                <w:bCs/>
              </w:rPr>
              <w:t>from Highways</w:t>
            </w:r>
            <w:r w:rsidR="00BA690D">
              <w:rPr>
                <w:rFonts w:ascii="Calibri" w:hAnsi="Calibri"/>
                <w:bCs/>
              </w:rPr>
              <w:t xml:space="preserve"> (see Appendix A)</w:t>
            </w:r>
          </w:p>
          <w:p w14:paraId="36E0998A" w14:textId="77777777" w:rsidR="00BA690D" w:rsidRDefault="00BA690D" w:rsidP="00BA690D">
            <w:pPr>
              <w:pStyle w:val="ListParagraph"/>
              <w:ind w:left="360"/>
              <w:rPr>
                <w:rFonts w:ascii="Calibri" w:hAnsi="Calibri"/>
                <w:bCs/>
              </w:rPr>
            </w:pPr>
          </w:p>
          <w:p w14:paraId="402A5BB6" w14:textId="2FB3297E" w:rsidR="00157549" w:rsidRPr="00575B24" w:rsidRDefault="00157549" w:rsidP="00575B24">
            <w:pPr>
              <w:pStyle w:val="ListParagraph"/>
              <w:numPr>
                <w:ilvl w:val="0"/>
                <w:numId w:val="45"/>
              </w:numPr>
              <w:rPr>
                <w:rFonts w:ascii="Calibri" w:hAnsi="Calibri"/>
                <w:bCs/>
              </w:rPr>
            </w:pPr>
            <w:r>
              <w:rPr>
                <w:rFonts w:ascii="Calibri" w:hAnsi="Calibri"/>
                <w:bCs/>
              </w:rPr>
              <w:t xml:space="preserve">Work had now commenced which involved the road was </w:t>
            </w:r>
            <w:r w:rsidR="00E8780C">
              <w:rPr>
                <w:rFonts w:ascii="Calibri" w:hAnsi="Calibri"/>
                <w:bCs/>
              </w:rPr>
              <w:t xml:space="preserve">initially </w:t>
            </w:r>
            <w:r>
              <w:rPr>
                <w:rFonts w:ascii="Calibri" w:hAnsi="Calibri"/>
                <w:bCs/>
              </w:rPr>
              <w:t xml:space="preserve">restricted to single lane with traffic light control </w:t>
            </w:r>
            <w:r w:rsidR="00E8780C">
              <w:rPr>
                <w:rFonts w:ascii="Calibri" w:hAnsi="Calibri"/>
                <w:bCs/>
              </w:rPr>
              <w:t>but now</w:t>
            </w:r>
            <w:r>
              <w:rPr>
                <w:rFonts w:ascii="Calibri" w:hAnsi="Calibri"/>
                <w:bCs/>
              </w:rPr>
              <w:t xml:space="preserve"> fully closed with diversion in place. Increase in traffic flow through village has been noted</w:t>
            </w:r>
          </w:p>
        </w:tc>
      </w:tr>
      <w:tr w:rsidR="00F04461" w14:paraId="1585C475" w14:textId="77777777" w:rsidTr="00806622">
        <w:tc>
          <w:tcPr>
            <w:tcW w:w="4537" w:type="dxa"/>
            <w:gridSpan w:val="6"/>
          </w:tcPr>
          <w:p w14:paraId="50F1D457" w14:textId="706D8E36" w:rsidR="002B5870" w:rsidRDefault="002B5870" w:rsidP="002B5870">
            <w:pPr>
              <w:pStyle w:val="PlainText"/>
              <w:rPr>
                <w:b/>
                <w:sz w:val="24"/>
                <w:szCs w:val="24"/>
              </w:rPr>
            </w:pPr>
            <w:r>
              <w:rPr>
                <w:b/>
                <w:sz w:val="24"/>
                <w:szCs w:val="24"/>
              </w:rPr>
              <w:t>1</w:t>
            </w:r>
            <w:r w:rsidR="003128BF">
              <w:rPr>
                <w:b/>
                <w:sz w:val="24"/>
                <w:szCs w:val="24"/>
              </w:rPr>
              <w:t>58</w:t>
            </w:r>
            <w:r>
              <w:rPr>
                <w:b/>
                <w:sz w:val="24"/>
                <w:szCs w:val="24"/>
              </w:rPr>
              <w:t xml:space="preserve">/26. To consider environmental &amp; Biodiversity Matters </w:t>
            </w:r>
          </w:p>
          <w:p w14:paraId="7F55CE04" w14:textId="0C04F003" w:rsidR="003C2C53" w:rsidRPr="003C2C53" w:rsidRDefault="002B5870" w:rsidP="003C2C53">
            <w:pPr>
              <w:pStyle w:val="PlainText"/>
              <w:numPr>
                <w:ilvl w:val="0"/>
                <w:numId w:val="33"/>
              </w:numPr>
              <w:rPr>
                <w:b/>
                <w:sz w:val="24"/>
                <w:szCs w:val="24"/>
              </w:rPr>
            </w:pPr>
            <w:r w:rsidRPr="0067661D">
              <w:rPr>
                <w:bCs/>
                <w:sz w:val="24"/>
                <w:szCs w:val="24"/>
              </w:rPr>
              <w:t>Health &amp; Wellbeing</w:t>
            </w:r>
            <w:r w:rsidR="002319A3">
              <w:rPr>
                <w:bCs/>
                <w:sz w:val="24"/>
                <w:szCs w:val="24"/>
              </w:rPr>
              <w:t xml:space="preserve"> – </w:t>
            </w:r>
            <w:r w:rsidR="008B3002">
              <w:rPr>
                <w:bCs/>
                <w:sz w:val="24"/>
                <w:szCs w:val="24"/>
              </w:rPr>
              <w:t xml:space="preserve">update on </w:t>
            </w:r>
            <w:r w:rsidR="002319A3">
              <w:rPr>
                <w:bCs/>
                <w:sz w:val="24"/>
                <w:szCs w:val="24"/>
              </w:rPr>
              <w:t>Wellbeing Plan</w:t>
            </w:r>
          </w:p>
          <w:p w14:paraId="1FD0518F" w14:textId="6C0EA052" w:rsidR="00A743A2" w:rsidRDefault="00A743A2" w:rsidP="00A743A2">
            <w:pPr>
              <w:pStyle w:val="PlainText"/>
              <w:numPr>
                <w:ilvl w:val="0"/>
                <w:numId w:val="33"/>
              </w:numPr>
              <w:rPr>
                <w:bCs/>
                <w:sz w:val="24"/>
                <w:szCs w:val="24"/>
              </w:rPr>
            </w:pPr>
            <w:r w:rsidRPr="00A743A2">
              <w:rPr>
                <w:bCs/>
                <w:sz w:val="24"/>
                <w:szCs w:val="24"/>
              </w:rPr>
              <w:t xml:space="preserve">Community Resilience Project </w:t>
            </w:r>
            <w:r w:rsidR="003C2C53">
              <w:rPr>
                <w:bCs/>
                <w:sz w:val="24"/>
                <w:szCs w:val="24"/>
              </w:rPr>
              <w:t xml:space="preserve">– </w:t>
            </w:r>
            <w:r w:rsidR="008B3002">
              <w:rPr>
                <w:bCs/>
                <w:sz w:val="24"/>
                <w:szCs w:val="24"/>
              </w:rPr>
              <w:t xml:space="preserve">Update on wellbeing survey </w:t>
            </w:r>
          </w:p>
          <w:p w14:paraId="3E077085" w14:textId="32AD3BC1" w:rsidR="00AB6ACB" w:rsidRPr="00456499" w:rsidRDefault="00A743A2" w:rsidP="00456499">
            <w:pPr>
              <w:pStyle w:val="PlainText"/>
              <w:numPr>
                <w:ilvl w:val="0"/>
                <w:numId w:val="33"/>
              </w:numPr>
              <w:rPr>
                <w:bCs/>
                <w:sz w:val="24"/>
                <w:szCs w:val="24"/>
              </w:rPr>
            </w:pPr>
            <w:r>
              <w:rPr>
                <w:bCs/>
                <w:sz w:val="24"/>
                <w:szCs w:val="24"/>
              </w:rPr>
              <w:t xml:space="preserve">Local Nature Recovery Strategy </w:t>
            </w:r>
          </w:p>
        </w:tc>
        <w:tc>
          <w:tcPr>
            <w:tcW w:w="4961" w:type="dxa"/>
            <w:gridSpan w:val="2"/>
          </w:tcPr>
          <w:p w14:paraId="54B6A60B" w14:textId="77777777" w:rsidR="00E8780C" w:rsidRDefault="00157549" w:rsidP="001F2361">
            <w:pPr>
              <w:pStyle w:val="ListParagraph"/>
              <w:numPr>
                <w:ilvl w:val="0"/>
                <w:numId w:val="48"/>
              </w:numPr>
              <w:rPr>
                <w:rFonts w:ascii="Calibri" w:hAnsi="Calibri"/>
                <w:bCs/>
              </w:rPr>
            </w:pPr>
            <w:r w:rsidRPr="00E8780C">
              <w:rPr>
                <w:rFonts w:ascii="Calibri" w:hAnsi="Calibri"/>
                <w:bCs/>
              </w:rPr>
              <w:t xml:space="preserve">Due to the absence of </w:t>
            </w:r>
            <w:r w:rsidR="00E8780C" w:rsidRPr="00E8780C">
              <w:rPr>
                <w:rFonts w:ascii="Calibri" w:hAnsi="Calibri"/>
                <w:bCs/>
              </w:rPr>
              <w:t>Cllr Hawkins,</w:t>
            </w:r>
            <w:r w:rsidRPr="00E8780C">
              <w:rPr>
                <w:rFonts w:ascii="Calibri" w:hAnsi="Calibri"/>
                <w:bCs/>
              </w:rPr>
              <w:t xml:space="preserve"> there was no further update other than the report provided (appendix D) </w:t>
            </w:r>
            <w:r w:rsidR="001F2361" w:rsidRPr="00E8780C">
              <w:rPr>
                <w:rFonts w:ascii="Calibri" w:hAnsi="Calibri"/>
                <w:bCs/>
              </w:rPr>
              <w:t xml:space="preserve"> </w:t>
            </w:r>
          </w:p>
          <w:p w14:paraId="2CE5D694" w14:textId="77777777" w:rsidR="00E8780C" w:rsidRDefault="001F2361" w:rsidP="001F2361">
            <w:pPr>
              <w:pStyle w:val="ListParagraph"/>
              <w:numPr>
                <w:ilvl w:val="0"/>
                <w:numId w:val="48"/>
              </w:numPr>
              <w:rPr>
                <w:rFonts w:ascii="Calibri" w:hAnsi="Calibri"/>
                <w:bCs/>
              </w:rPr>
            </w:pPr>
            <w:r w:rsidRPr="00E8780C">
              <w:rPr>
                <w:rFonts w:ascii="Calibri" w:hAnsi="Calibri"/>
                <w:bCs/>
              </w:rPr>
              <w:t>So far over 100 responses</w:t>
            </w:r>
            <w:r w:rsidR="00E8780C">
              <w:rPr>
                <w:rFonts w:ascii="Calibri" w:hAnsi="Calibri"/>
                <w:bCs/>
              </w:rPr>
              <w:t xml:space="preserve"> received with many </w:t>
            </w:r>
            <w:r w:rsidR="001753EC" w:rsidRPr="00E8780C">
              <w:rPr>
                <w:rFonts w:ascii="Calibri" w:hAnsi="Calibri"/>
                <w:bCs/>
              </w:rPr>
              <w:t>appreciating the survey</w:t>
            </w:r>
            <w:r w:rsidR="00E8780C">
              <w:rPr>
                <w:rFonts w:ascii="Calibri" w:hAnsi="Calibri"/>
                <w:bCs/>
              </w:rPr>
              <w:t xml:space="preserve"> and initiative</w:t>
            </w:r>
            <w:r w:rsidR="001753EC" w:rsidRPr="00E8780C">
              <w:rPr>
                <w:rFonts w:ascii="Calibri" w:hAnsi="Calibri"/>
                <w:bCs/>
              </w:rPr>
              <w:t>.</w:t>
            </w:r>
          </w:p>
          <w:p w14:paraId="07799597" w14:textId="5727FE33" w:rsidR="001F2361" w:rsidRPr="00E8780C" w:rsidRDefault="00E8780C" w:rsidP="001F2361">
            <w:pPr>
              <w:pStyle w:val="ListParagraph"/>
              <w:numPr>
                <w:ilvl w:val="0"/>
                <w:numId w:val="48"/>
              </w:numPr>
              <w:rPr>
                <w:rFonts w:ascii="Calibri" w:hAnsi="Calibri"/>
                <w:bCs/>
              </w:rPr>
            </w:pPr>
            <w:r>
              <w:rPr>
                <w:rFonts w:ascii="Calibri" w:hAnsi="Calibri"/>
                <w:bCs/>
              </w:rPr>
              <w:t>No update</w:t>
            </w:r>
            <w:r w:rsidR="001753EC" w:rsidRPr="00E8780C">
              <w:rPr>
                <w:rFonts w:ascii="Calibri" w:hAnsi="Calibri"/>
                <w:bCs/>
              </w:rPr>
              <w:t xml:space="preserve"> </w:t>
            </w:r>
          </w:p>
          <w:p w14:paraId="3E747A54" w14:textId="2367FF27" w:rsidR="001753EC" w:rsidRPr="001F2361" w:rsidRDefault="001753EC" w:rsidP="001F2361">
            <w:pPr>
              <w:rPr>
                <w:rFonts w:ascii="Calibri" w:hAnsi="Calibri"/>
                <w:bCs/>
              </w:rPr>
            </w:pPr>
          </w:p>
        </w:tc>
      </w:tr>
      <w:tr w:rsidR="002D7622" w14:paraId="39E91EFE" w14:textId="77777777" w:rsidTr="00806622">
        <w:tc>
          <w:tcPr>
            <w:tcW w:w="4537" w:type="dxa"/>
            <w:gridSpan w:val="6"/>
          </w:tcPr>
          <w:p w14:paraId="45DC47A6" w14:textId="452FAC2B" w:rsidR="002F6999" w:rsidRDefault="002400DC" w:rsidP="00211677">
            <w:pPr>
              <w:pStyle w:val="PlainText"/>
              <w:rPr>
                <w:rFonts w:cs="Arial"/>
                <w:b/>
                <w:bCs/>
                <w:color w:val="000000"/>
                <w:sz w:val="24"/>
                <w:szCs w:val="24"/>
                <w:lang w:eastAsia="en-GB"/>
              </w:rPr>
            </w:pPr>
            <w:r>
              <w:rPr>
                <w:rFonts w:cs="Arial"/>
                <w:b/>
                <w:bCs/>
                <w:color w:val="000000"/>
                <w:sz w:val="24"/>
                <w:szCs w:val="24"/>
                <w:lang w:eastAsia="en-GB"/>
              </w:rPr>
              <w:t>1</w:t>
            </w:r>
            <w:r w:rsidR="003128BF">
              <w:rPr>
                <w:rFonts w:cs="Arial"/>
                <w:b/>
                <w:bCs/>
                <w:color w:val="000000"/>
                <w:sz w:val="24"/>
                <w:szCs w:val="24"/>
                <w:lang w:eastAsia="en-GB"/>
              </w:rPr>
              <w:t>59</w:t>
            </w:r>
            <w:r>
              <w:rPr>
                <w:rFonts w:cs="Arial"/>
                <w:b/>
                <w:bCs/>
                <w:color w:val="000000"/>
                <w:sz w:val="24"/>
                <w:szCs w:val="24"/>
                <w:lang w:eastAsia="en-GB"/>
              </w:rPr>
              <w:t>/26</w:t>
            </w:r>
            <w:r w:rsidR="002D7622">
              <w:rPr>
                <w:rFonts w:cs="Arial"/>
                <w:b/>
                <w:bCs/>
                <w:color w:val="000000"/>
                <w:sz w:val="24"/>
                <w:szCs w:val="24"/>
                <w:lang w:eastAsia="en-GB"/>
              </w:rPr>
              <w:t>.</w:t>
            </w:r>
            <w:r w:rsidR="002D7622" w:rsidRPr="00A74A6E">
              <w:rPr>
                <w:rFonts w:cs="Arial"/>
                <w:b/>
                <w:bCs/>
                <w:color w:val="000000"/>
                <w:sz w:val="24"/>
                <w:szCs w:val="24"/>
                <w:lang w:eastAsia="en-GB"/>
              </w:rPr>
              <w:t xml:space="preserve"> To consi</w:t>
            </w:r>
            <w:r w:rsidR="002D7622">
              <w:rPr>
                <w:rFonts w:cs="Arial"/>
                <w:b/>
                <w:bCs/>
                <w:color w:val="000000"/>
                <w:sz w:val="24"/>
                <w:szCs w:val="24"/>
                <w:lang w:eastAsia="en-GB"/>
              </w:rPr>
              <w:t>der the monthly public messages</w:t>
            </w:r>
          </w:p>
          <w:p w14:paraId="66404098" w14:textId="25543BE6" w:rsidR="00811E3D" w:rsidRPr="00211677" w:rsidRDefault="00811E3D" w:rsidP="00211677">
            <w:pPr>
              <w:pStyle w:val="PlainText"/>
              <w:rPr>
                <w:rFonts w:cs="Arial"/>
                <w:b/>
                <w:bCs/>
                <w:color w:val="000000"/>
                <w:sz w:val="24"/>
                <w:szCs w:val="24"/>
                <w:lang w:eastAsia="en-GB"/>
              </w:rPr>
            </w:pPr>
          </w:p>
        </w:tc>
        <w:tc>
          <w:tcPr>
            <w:tcW w:w="4961" w:type="dxa"/>
            <w:gridSpan w:val="2"/>
          </w:tcPr>
          <w:p w14:paraId="4D43458C" w14:textId="77777777" w:rsidR="00E8780C" w:rsidRDefault="001753EC" w:rsidP="00BD7DCD">
            <w:pPr>
              <w:pStyle w:val="ListParagraph"/>
              <w:numPr>
                <w:ilvl w:val="0"/>
                <w:numId w:val="49"/>
              </w:numPr>
              <w:rPr>
                <w:rFonts w:ascii="Calibri" w:hAnsi="Calibri"/>
                <w:bCs/>
              </w:rPr>
            </w:pPr>
            <w:r w:rsidRPr="00E8780C">
              <w:rPr>
                <w:rFonts w:ascii="Calibri" w:hAnsi="Calibri"/>
                <w:bCs/>
              </w:rPr>
              <w:t>Parking</w:t>
            </w:r>
            <w:r w:rsidR="00E8780C">
              <w:rPr>
                <w:rFonts w:ascii="Calibri" w:hAnsi="Calibri"/>
                <w:bCs/>
              </w:rPr>
              <w:t xml:space="preserve"> once again an</w:t>
            </w:r>
            <w:r w:rsidRPr="00E8780C">
              <w:rPr>
                <w:rFonts w:ascii="Calibri" w:hAnsi="Calibri"/>
                <w:bCs/>
              </w:rPr>
              <w:t xml:space="preserve"> </w:t>
            </w:r>
            <w:r w:rsidR="00E8780C">
              <w:rPr>
                <w:rFonts w:ascii="Calibri" w:hAnsi="Calibri"/>
                <w:bCs/>
              </w:rPr>
              <w:t>i</w:t>
            </w:r>
            <w:r w:rsidRPr="00E8780C">
              <w:rPr>
                <w:rFonts w:ascii="Calibri" w:hAnsi="Calibri"/>
                <w:bCs/>
              </w:rPr>
              <w:t>ssue</w:t>
            </w:r>
            <w:r w:rsidR="00E8780C">
              <w:rPr>
                <w:rFonts w:ascii="Calibri" w:hAnsi="Calibri"/>
                <w:bCs/>
              </w:rPr>
              <w:t xml:space="preserve">. </w:t>
            </w:r>
            <w:proofErr w:type="gramStart"/>
            <w:r w:rsidR="00E8780C">
              <w:rPr>
                <w:rFonts w:ascii="Calibri" w:hAnsi="Calibri"/>
                <w:bCs/>
              </w:rPr>
              <w:t>Please park</w:t>
            </w:r>
            <w:proofErr w:type="gramEnd"/>
            <w:r w:rsidR="00E8780C">
              <w:rPr>
                <w:rFonts w:ascii="Calibri" w:hAnsi="Calibri"/>
                <w:bCs/>
              </w:rPr>
              <w:t xml:space="preserve"> safely and with consideration for other motorists and pedestrians.  K</w:t>
            </w:r>
            <w:r w:rsidRPr="00E8780C">
              <w:rPr>
                <w:rFonts w:ascii="Calibri" w:hAnsi="Calibri"/>
                <w:bCs/>
              </w:rPr>
              <w:t>eep clear of junct</w:t>
            </w:r>
            <w:r w:rsidR="00E8780C">
              <w:rPr>
                <w:rFonts w:ascii="Calibri" w:hAnsi="Calibri"/>
                <w:bCs/>
              </w:rPr>
              <w:t>ions and do not block pavement</w:t>
            </w:r>
          </w:p>
          <w:p w14:paraId="70E1BCC4" w14:textId="0BA72E82" w:rsidR="001753EC" w:rsidRPr="00E8780C" w:rsidRDefault="00E8780C" w:rsidP="00BD7DCD">
            <w:pPr>
              <w:pStyle w:val="ListParagraph"/>
              <w:numPr>
                <w:ilvl w:val="0"/>
                <w:numId w:val="49"/>
              </w:numPr>
              <w:rPr>
                <w:rFonts w:ascii="Calibri" w:hAnsi="Calibri"/>
                <w:bCs/>
              </w:rPr>
            </w:pPr>
            <w:r>
              <w:rPr>
                <w:rFonts w:ascii="Calibri" w:hAnsi="Calibri"/>
                <w:bCs/>
              </w:rPr>
              <w:t>Please h</w:t>
            </w:r>
            <w:r w:rsidR="001753EC" w:rsidRPr="00E8780C">
              <w:rPr>
                <w:rFonts w:ascii="Calibri" w:hAnsi="Calibri"/>
                <w:bCs/>
              </w:rPr>
              <w:t>elp keep our village neat and tidy</w:t>
            </w:r>
            <w:r>
              <w:rPr>
                <w:rFonts w:ascii="Calibri" w:hAnsi="Calibri"/>
                <w:bCs/>
              </w:rPr>
              <w:t xml:space="preserve"> especially at this time of rampant weeds and overgrown hedges. </w:t>
            </w:r>
            <w:r w:rsidR="001753EC" w:rsidRPr="00E8780C">
              <w:rPr>
                <w:rFonts w:ascii="Calibri" w:hAnsi="Calibri"/>
                <w:bCs/>
              </w:rPr>
              <w:t xml:space="preserve"> </w:t>
            </w:r>
          </w:p>
          <w:p w14:paraId="08AA65BE" w14:textId="145A84F4" w:rsidR="001753EC" w:rsidRDefault="001753EC" w:rsidP="00BD7DCD">
            <w:pPr>
              <w:rPr>
                <w:rFonts w:ascii="Calibri" w:hAnsi="Calibri"/>
                <w:bCs/>
              </w:rPr>
            </w:pPr>
          </w:p>
          <w:p w14:paraId="49FAE9D3" w14:textId="13C50701" w:rsidR="002D7622" w:rsidRPr="00BD7DCD" w:rsidRDefault="002D7622" w:rsidP="00BD7DCD">
            <w:pPr>
              <w:rPr>
                <w:rFonts w:ascii="Calibri" w:hAnsi="Calibri"/>
                <w:bCs/>
              </w:rPr>
            </w:pPr>
            <w:r>
              <w:rPr>
                <w:rFonts w:ascii="Calibri" w:hAnsi="Calibri"/>
                <w:bCs/>
              </w:rPr>
              <w:t xml:space="preserve"> </w:t>
            </w:r>
          </w:p>
        </w:tc>
      </w:tr>
    </w:tbl>
    <w:p w14:paraId="777A8342" w14:textId="77777777" w:rsidR="00D0527F" w:rsidRDefault="00D0527F" w:rsidP="00451542">
      <w:pPr>
        <w:rPr>
          <w:rFonts w:asciiTheme="minorHAnsi" w:eastAsiaTheme="minorHAnsi" w:hAnsiTheme="minorHAnsi" w:cstheme="minorBidi"/>
          <w:b/>
          <w:bCs/>
          <w:sz w:val="22"/>
          <w:szCs w:val="22"/>
        </w:rPr>
      </w:pPr>
    </w:p>
    <w:p w14:paraId="17D221B9" w14:textId="083640F0" w:rsidR="00157549" w:rsidRPr="00157549" w:rsidRDefault="00157549" w:rsidP="00451542">
      <w:pPr>
        <w:rPr>
          <w:rFonts w:asciiTheme="minorHAnsi" w:eastAsiaTheme="minorHAnsi" w:hAnsiTheme="minorHAnsi" w:cstheme="minorBidi"/>
          <w:b/>
          <w:bCs/>
        </w:rPr>
      </w:pPr>
      <w:r w:rsidRPr="00157549">
        <w:rPr>
          <w:rFonts w:asciiTheme="minorHAnsi" w:eastAsiaTheme="minorHAnsi" w:hAnsiTheme="minorHAnsi" w:cstheme="minorBidi"/>
          <w:b/>
          <w:bCs/>
        </w:rPr>
        <w:t xml:space="preserve">Meeting Closed at </w:t>
      </w:r>
      <w:r w:rsidR="001753EC">
        <w:rPr>
          <w:rFonts w:asciiTheme="minorHAnsi" w:eastAsiaTheme="minorHAnsi" w:hAnsiTheme="minorHAnsi" w:cstheme="minorBidi"/>
          <w:b/>
          <w:bCs/>
        </w:rPr>
        <w:t xml:space="preserve">9pm </w:t>
      </w:r>
    </w:p>
    <w:p w14:paraId="26DA3603" w14:textId="77777777" w:rsidR="00157549" w:rsidRPr="00157549" w:rsidRDefault="00157549" w:rsidP="00451542">
      <w:pPr>
        <w:rPr>
          <w:rFonts w:asciiTheme="minorHAnsi" w:eastAsiaTheme="minorHAnsi" w:hAnsiTheme="minorHAnsi" w:cstheme="minorBidi"/>
          <w:b/>
          <w:bCs/>
        </w:rPr>
      </w:pPr>
    </w:p>
    <w:p w14:paraId="4C012F55" w14:textId="77777777" w:rsidR="00157549" w:rsidRPr="00157549" w:rsidRDefault="00157549" w:rsidP="00451542">
      <w:pPr>
        <w:rPr>
          <w:rFonts w:asciiTheme="minorHAnsi" w:eastAsiaTheme="minorHAnsi" w:hAnsiTheme="minorHAnsi" w:cstheme="minorBidi"/>
          <w:b/>
          <w:bCs/>
        </w:rPr>
      </w:pPr>
    </w:p>
    <w:p w14:paraId="5EEE1747" w14:textId="77777777" w:rsidR="00157549" w:rsidRPr="00157549" w:rsidRDefault="00157549" w:rsidP="00451542">
      <w:pPr>
        <w:rPr>
          <w:rFonts w:asciiTheme="minorHAnsi" w:eastAsiaTheme="minorHAnsi" w:hAnsiTheme="minorHAnsi" w:cstheme="minorBidi"/>
          <w:b/>
          <w:bCs/>
        </w:rPr>
      </w:pPr>
    </w:p>
    <w:p w14:paraId="6CFD78C8" w14:textId="77777777" w:rsidR="00157549" w:rsidRPr="00157549" w:rsidRDefault="00157549" w:rsidP="00451542">
      <w:pPr>
        <w:rPr>
          <w:rFonts w:asciiTheme="minorHAnsi" w:eastAsiaTheme="minorHAnsi" w:hAnsiTheme="minorHAnsi" w:cstheme="minorBidi"/>
          <w:b/>
          <w:bCs/>
        </w:rPr>
      </w:pPr>
    </w:p>
    <w:p w14:paraId="156EEE1B" w14:textId="21020FF7" w:rsidR="00157549" w:rsidRDefault="00157549" w:rsidP="00451542">
      <w:pPr>
        <w:rPr>
          <w:rFonts w:asciiTheme="minorHAnsi" w:eastAsiaTheme="minorHAnsi" w:hAnsiTheme="minorHAnsi" w:cstheme="minorBidi"/>
          <w:b/>
          <w:bCs/>
        </w:rPr>
      </w:pPr>
      <w:r w:rsidRPr="00157549">
        <w:rPr>
          <w:rFonts w:asciiTheme="minorHAnsi" w:eastAsiaTheme="minorHAnsi" w:hAnsiTheme="minorHAnsi" w:cstheme="minorBidi"/>
          <w:b/>
          <w:bCs/>
        </w:rPr>
        <w:t>SIGNATURE……………………………………………</w:t>
      </w:r>
      <w:r w:rsidRPr="00157549">
        <w:rPr>
          <w:rFonts w:asciiTheme="minorHAnsi" w:eastAsiaTheme="minorHAnsi" w:hAnsiTheme="minorHAnsi" w:cstheme="minorBidi"/>
          <w:b/>
          <w:bCs/>
        </w:rPr>
        <w:tab/>
      </w:r>
      <w:r w:rsidRPr="00157549">
        <w:rPr>
          <w:rFonts w:asciiTheme="minorHAnsi" w:eastAsiaTheme="minorHAnsi" w:hAnsiTheme="minorHAnsi" w:cstheme="minorBidi"/>
          <w:b/>
          <w:bCs/>
        </w:rPr>
        <w:tab/>
        <w:t>DATED…………………………………………</w:t>
      </w:r>
      <w:proofErr w:type="gramStart"/>
      <w:r w:rsidRPr="00157549">
        <w:rPr>
          <w:rFonts w:asciiTheme="minorHAnsi" w:eastAsiaTheme="minorHAnsi" w:hAnsiTheme="minorHAnsi" w:cstheme="minorBidi"/>
          <w:b/>
          <w:bCs/>
        </w:rPr>
        <w:t>…..</w:t>
      </w:r>
      <w:proofErr w:type="gramEnd"/>
    </w:p>
    <w:p w14:paraId="7E6F1FE1" w14:textId="77777777" w:rsidR="00157549" w:rsidRDefault="00157549" w:rsidP="00451542">
      <w:pPr>
        <w:rPr>
          <w:rFonts w:asciiTheme="minorHAnsi" w:eastAsiaTheme="minorHAnsi" w:hAnsiTheme="minorHAnsi" w:cstheme="minorBidi"/>
          <w:b/>
          <w:bCs/>
        </w:rPr>
      </w:pPr>
    </w:p>
    <w:p w14:paraId="594DAE8B" w14:textId="77777777" w:rsidR="00157549" w:rsidRDefault="00157549" w:rsidP="00451542">
      <w:pPr>
        <w:rPr>
          <w:rFonts w:asciiTheme="minorHAnsi" w:eastAsiaTheme="minorHAnsi" w:hAnsiTheme="minorHAnsi" w:cstheme="minorBidi"/>
          <w:b/>
          <w:bCs/>
        </w:rPr>
      </w:pPr>
    </w:p>
    <w:p w14:paraId="3FEB256C" w14:textId="46C9ECBA" w:rsidR="00157549" w:rsidRDefault="00157549" w:rsidP="00451542">
      <w:pPr>
        <w:rPr>
          <w:rFonts w:asciiTheme="minorHAnsi" w:eastAsiaTheme="minorHAnsi" w:hAnsiTheme="minorHAnsi" w:cstheme="minorBidi"/>
          <w:b/>
          <w:bCs/>
        </w:rPr>
      </w:pPr>
      <w:r>
        <w:rPr>
          <w:rFonts w:asciiTheme="minorHAnsi" w:eastAsiaTheme="minorHAnsi" w:hAnsiTheme="minorHAnsi" w:cstheme="minorBidi"/>
          <w:b/>
          <w:bCs/>
        </w:rPr>
        <w:t>Appendix A – Report WNC Cllr Stephen Clarke</w:t>
      </w:r>
    </w:p>
    <w:p w14:paraId="3F25934C" w14:textId="77777777" w:rsidR="00157549" w:rsidRDefault="00157549" w:rsidP="00451542">
      <w:pPr>
        <w:rPr>
          <w:rFonts w:asciiTheme="minorHAnsi" w:eastAsiaTheme="minorHAnsi" w:hAnsiTheme="minorHAnsi" w:cstheme="minorBidi"/>
          <w:b/>
          <w:bCs/>
        </w:rPr>
      </w:pPr>
    </w:p>
    <w:p w14:paraId="09FC0D39" w14:textId="527CB107" w:rsidR="00157549" w:rsidRDefault="00C23041" w:rsidP="00451542">
      <w:r>
        <w:t xml:space="preserve">Hedgerow between Lime Farm Way and Leys Lane, Great Houghton This month, I wrote to Michelle Johnson regarding the outstanding works on the stretch of hedgerow between Lime Farm Way and Leys Lane. On 6 October 2025, she confirmed that this area should not have been left in its current condition and advised that a West Northamptonshire Council Highways Inspector would attend to ensure that the remaining vegetation was properly cleared following completion of the works. As this work has still not been carried out, I have requested that the matter is addressed as a priority. Highways Issues raised by Great Houghton Parish Council (GHPC) – May 2026 </w:t>
      </w:r>
      <w:proofErr w:type="gramStart"/>
      <w:r>
        <w:t>At</w:t>
      </w:r>
      <w:proofErr w:type="gramEnd"/>
      <w:r>
        <w:t xml:space="preserve"> the GHPC meeting held on 19 May 2026, I was asked to escalate the following matters: 1. Leys Lane resurfacing – WNC had previously agreed a way forward. Highways last corresponded with GHPC on 7 November 2025 and 8 September 2025. 2. Condition of the slope and steps leading to the footpath/cycleway – I hold WNC correspondence dated 24 March 2025, 20 August 2025, and 5 January 2026. 3. Drainage and gully cleaning within the village – I have requested further details from GHPC, along with any available </w:t>
      </w:r>
      <w:proofErr w:type="spellStart"/>
      <w:r>
        <w:t>FixMyStreet</w:t>
      </w:r>
      <w:proofErr w:type="spellEnd"/>
      <w:r>
        <w:t xml:space="preserve"> evidence. 4. Closure of Newport Pagnell Road (B526) – There has been significant resident feedback regarding the recent closure to address the sinkhole. GHPC’s concerns relate to the lack of prior notification, the diversion route, and its impact on Great Houghton. In the first instance, I have asked Sam Simons to provide his views on items 1 and 2, given our previous discussions with WNC Highways and Environment and their involvement in these matters. In relation to item 3, I have requested further background from GHPC, as I have not identified any corresponding reports on </w:t>
      </w:r>
      <w:proofErr w:type="spellStart"/>
      <w:r>
        <w:t>FixMyStreet</w:t>
      </w:r>
      <w:proofErr w:type="spellEnd"/>
      <w:r>
        <w:t xml:space="preserve"> and am not aware of any recent site visit. Regarding the Newport Pagnell Road closure, I have asked whether there is a Highways Project Manager best placed to respond directly to the Parish Council</w:t>
      </w:r>
    </w:p>
    <w:p w14:paraId="10909CE6" w14:textId="1578AEB6" w:rsidR="00C23041" w:rsidRDefault="00C23041" w:rsidP="00451542">
      <w:r>
        <w:t>I fully appreciate the pressures currently facing the Highways team, and I am grateful for the continued support being provided. In the first instance, I am aiming to gather the relevant information so that I can provide GHPC with a clear and coordinated update. Once I have further news, I shall be in touch. Great Houghton Community Health &amp; Wellbeing Strategy This month, I received an email from Rachel Hawkins of Great Houghton Parish Council seeking my support. She shared a copy of their new Community Health and Wellbeing Strategy for Great Houghton (attached). Rachel has already contacted Emily Burton, WNC Public Health Officer, and Sophie Ellidge, WNC Community Cohesion Officer, and I understand that an initial meeting has taken place.</w:t>
      </w:r>
    </w:p>
    <w:p w14:paraId="2F6AF9A8" w14:textId="77777777" w:rsidR="00C23041" w:rsidRDefault="00C23041" w:rsidP="00451542"/>
    <w:p w14:paraId="17CC1629" w14:textId="2AD6BA1D" w:rsidR="00C23041" w:rsidRDefault="00C23041" w:rsidP="00451542">
      <w:r>
        <w:t>Appendix C – GHPFA Report – Cllr Rosemary Shaw</w:t>
      </w:r>
    </w:p>
    <w:p w14:paraId="669C75FC" w14:textId="77777777" w:rsidR="00C23041" w:rsidRDefault="00C23041" w:rsidP="00451542"/>
    <w:p w14:paraId="636C2F6E" w14:textId="1EA77E78" w:rsidR="00C23041" w:rsidRDefault="00C23041" w:rsidP="00451542">
      <w:pPr>
        <w:rPr>
          <w:rFonts w:asciiTheme="minorHAnsi" w:hAnsiTheme="minorHAnsi" w:cstheme="minorHAnsi"/>
          <w:shd w:val="clear" w:color="auto" w:fill="FFFFFF"/>
        </w:rPr>
      </w:pPr>
      <w:r w:rsidRPr="00C23041">
        <w:rPr>
          <w:rFonts w:asciiTheme="minorHAnsi" w:hAnsiTheme="minorHAnsi" w:cstheme="minorHAnsi"/>
          <w:color w:val="2C363A"/>
          <w:shd w:val="clear" w:color="auto" w:fill="FFFFFF"/>
        </w:rPr>
        <w:t>Points of interest from May meeting:</w:t>
      </w:r>
      <w:r w:rsidRPr="00C23041">
        <w:rPr>
          <w:rFonts w:asciiTheme="minorHAnsi" w:hAnsiTheme="minorHAnsi" w:cstheme="minorHAnsi"/>
          <w:color w:val="2C363A"/>
        </w:rPr>
        <w:br/>
      </w:r>
      <w:r w:rsidRPr="00C23041">
        <w:rPr>
          <w:rFonts w:asciiTheme="minorHAnsi" w:hAnsiTheme="minorHAnsi" w:cstheme="minorHAnsi"/>
          <w:color w:val="2C363A"/>
        </w:rPr>
        <w:br/>
      </w:r>
      <w:r w:rsidRPr="00C23041">
        <w:rPr>
          <w:rFonts w:asciiTheme="minorHAnsi" w:hAnsiTheme="minorHAnsi" w:cstheme="minorHAnsi"/>
          <w:color w:val="2C363A"/>
          <w:shd w:val="clear" w:color="auto" w:fill="FFFFFF"/>
        </w:rPr>
        <w:t>1</w:t>
      </w:r>
      <w:r w:rsidRPr="00C23041">
        <w:rPr>
          <w:rFonts w:asciiTheme="minorHAnsi" w:hAnsiTheme="minorHAnsi" w:cstheme="minorHAnsi"/>
          <w:shd w:val="clear" w:color="auto" w:fill="FFFFFF"/>
        </w:rPr>
        <w:t>. Review of hire hall rates to be presented at next meeting and to be agreed at that time.</w:t>
      </w:r>
      <w:r w:rsidRPr="00C23041">
        <w:rPr>
          <w:rFonts w:asciiTheme="minorHAnsi" w:hAnsiTheme="minorHAnsi" w:cstheme="minorHAnsi"/>
        </w:rPr>
        <w:br/>
      </w:r>
      <w:r w:rsidRPr="00C23041">
        <w:rPr>
          <w:rFonts w:asciiTheme="minorHAnsi" w:hAnsiTheme="minorHAnsi" w:cstheme="minorHAnsi"/>
          <w:shd w:val="clear" w:color="auto" w:fill="FFFFFF"/>
        </w:rPr>
        <w:t>2. Peter or PC to approach Robin House regarding some of the staff helping with external refurbishments.</w:t>
      </w:r>
      <w:r w:rsidRPr="00C23041">
        <w:rPr>
          <w:rFonts w:asciiTheme="minorHAnsi" w:hAnsiTheme="minorHAnsi" w:cstheme="minorHAnsi"/>
        </w:rPr>
        <w:br/>
      </w:r>
      <w:r w:rsidRPr="00C23041">
        <w:rPr>
          <w:rFonts w:asciiTheme="minorHAnsi" w:hAnsiTheme="minorHAnsi" w:cstheme="minorHAnsi"/>
          <w:shd w:val="clear" w:color="auto" w:fill="FFFFFF"/>
        </w:rPr>
        <w:t>3. Drainage and Ditches deferred to next meeting.</w:t>
      </w:r>
      <w:r w:rsidRPr="00C23041">
        <w:rPr>
          <w:rFonts w:asciiTheme="minorHAnsi" w:hAnsiTheme="minorHAnsi" w:cstheme="minorHAnsi"/>
        </w:rPr>
        <w:br/>
      </w:r>
      <w:r w:rsidRPr="00C23041">
        <w:rPr>
          <w:rFonts w:asciiTheme="minorHAnsi" w:hAnsiTheme="minorHAnsi" w:cstheme="minorHAnsi"/>
          <w:shd w:val="clear" w:color="auto" w:fill="FFFFFF"/>
        </w:rPr>
        <w:t xml:space="preserve">4. Bonfire night is all in hand. Looking into having sponsors to advertise the event, </w:t>
      </w:r>
      <w:proofErr w:type="spellStart"/>
      <w:r w:rsidRPr="00C23041">
        <w:rPr>
          <w:rFonts w:asciiTheme="minorHAnsi" w:hAnsiTheme="minorHAnsi" w:cstheme="minorHAnsi"/>
          <w:shd w:val="clear" w:color="auto" w:fill="FFFFFF"/>
        </w:rPr>
        <w:t>ie</w:t>
      </w:r>
      <w:proofErr w:type="spellEnd"/>
      <w:r w:rsidRPr="00C23041">
        <w:rPr>
          <w:rFonts w:asciiTheme="minorHAnsi" w:hAnsiTheme="minorHAnsi" w:cstheme="minorHAnsi"/>
          <w:shd w:val="clear" w:color="auto" w:fill="FFFFFF"/>
        </w:rPr>
        <w:t xml:space="preserve"> estate agents. Possibly having a band afterwards to keep people there longer and to make use of the bar. Sparkler zone.</w:t>
      </w:r>
      <w:r w:rsidRPr="00C23041">
        <w:rPr>
          <w:rFonts w:asciiTheme="minorHAnsi" w:hAnsiTheme="minorHAnsi" w:cstheme="minorHAnsi"/>
        </w:rPr>
        <w:br/>
      </w:r>
      <w:r w:rsidRPr="00C23041">
        <w:rPr>
          <w:rFonts w:asciiTheme="minorHAnsi" w:hAnsiTheme="minorHAnsi" w:cstheme="minorHAnsi"/>
          <w:shd w:val="clear" w:color="auto" w:fill="FFFFFF"/>
        </w:rPr>
        <w:t>5. Looking into having an App for bookings.</w:t>
      </w:r>
      <w:r w:rsidRPr="00C23041">
        <w:rPr>
          <w:rFonts w:asciiTheme="minorHAnsi" w:hAnsiTheme="minorHAnsi" w:cstheme="minorHAnsi"/>
        </w:rPr>
        <w:br/>
      </w:r>
      <w:r w:rsidRPr="00C23041">
        <w:rPr>
          <w:rFonts w:asciiTheme="minorHAnsi" w:hAnsiTheme="minorHAnsi" w:cstheme="minorHAnsi"/>
          <w:shd w:val="clear" w:color="auto" w:fill="FFFFFF"/>
        </w:rPr>
        <w:t>6. Tennis club membership drive.</w:t>
      </w:r>
      <w:r w:rsidRPr="00C23041">
        <w:rPr>
          <w:rFonts w:asciiTheme="minorHAnsi" w:hAnsiTheme="minorHAnsi" w:cstheme="minorHAnsi"/>
        </w:rPr>
        <w:br/>
      </w:r>
      <w:r w:rsidRPr="00C23041">
        <w:rPr>
          <w:rFonts w:asciiTheme="minorHAnsi" w:hAnsiTheme="minorHAnsi" w:cstheme="minorHAnsi"/>
          <w:shd w:val="clear" w:color="auto" w:fill="FFFFFF"/>
        </w:rPr>
        <w:t>7. Cricket club to have a BBQ open to the village July 11th (this date needs confirming as I forgot to write it down, apologies!!)</w:t>
      </w:r>
      <w:r w:rsidRPr="00C23041">
        <w:rPr>
          <w:rFonts w:asciiTheme="minorHAnsi" w:hAnsiTheme="minorHAnsi" w:cstheme="minorHAnsi"/>
        </w:rPr>
        <w:br/>
      </w:r>
      <w:r w:rsidRPr="00C23041">
        <w:rPr>
          <w:rFonts w:asciiTheme="minorHAnsi" w:hAnsiTheme="minorHAnsi" w:cstheme="minorHAnsi"/>
          <w:shd w:val="clear" w:color="auto" w:fill="FFFFFF"/>
        </w:rPr>
        <w:t>Next meeting 30/06/26</w:t>
      </w:r>
    </w:p>
    <w:p w14:paraId="42297D82" w14:textId="77777777" w:rsidR="00C23041" w:rsidRDefault="00C23041" w:rsidP="00451542">
      <w:pPr>
        <w:rPr>
          <w:rFonts w:asciiTheme="minorHAnsi" w:hAnsiTheme="minorHAnsi" w:cstheme="minorHAnsi"/>
          <w:shd w:val="clear" w:color="auto" w:fill="FFFFFF"/>
        </w:rPr>
      </w:pPr>
    </w:p>
    <w:p w14:paraId="1956C334" w14:textId="779E15D9" w:rsidR="00C23041" w:rsidRDefault="00C23041" w:rsidP="00451542">
      <w:pPr>
        <w:rPr>
          <w:rFonts w:asciiTheme="minorHAnsi" w:hAnsiTheme="minorHAnsi" w:cstheme="minorHAnsi"/>
          <w:shd w:val="clear" w:color="auto" w:fill="FFFFFF"/>
        </w:rPr>
      </w:pPr>
      <w:r>
        <w:rPr>
          <w:rFonts w:asciiTheme="minorHAnsi" w:hAnsiTheme="minorHAnsi" w:cstheme="minorHAnsi"/>
          <w:shd w:val="clear" w:color="auto" w:fill="FFFFFF"/>
        </w:rPr>
        <w:t>Appendix E – Wellbeing Report Cllr Rachel Hawkins</w:t>
      </w:r>
    </w:p>
    <w:p w14:paraId="070C2392" w14:textId="7A3EE103" w:rsidR="00C23041" w:rsidRPr="00D850EE" w:rsidRDefault="00D850EE" w:rsidP="00D850EE">
      <w:pPr>
        <w:spacing w:before="100" w:beforeAutospacing="1" w:after="100" w:afterAutospacing="1" w:line="300" w:lineRule="atLeast"/>
        <w:outlineLvl w:val="2"/>
        <w:rPr>
          <w:rFonts w:ascii="Segoe UI" w:hAnsi="Segoe UI" w:cs="Segoe UI"/>
          <w:b/>
          <w:bCs/>
          <w:sz w:val="27"/>
          <w:szCs w:val="27"/>
          <w:lang w:eastAsia="en-GB"/>
        </w:rPr>
      </w:pPr>
      <w:r>
        <w:rPr>
          <w:rFonts w:ascii="Segoe UI" w:hAnsi="Segoe UI" w:cs="Segoe UI"/>
          <w:b/>
          <w:bCs/>
          <w:sz w:val="27"/>
          <w:szCs w:val="27"/>
          <w:lang w:eastAsia="en-GB"/>
        </w:rPr>
        <w:t xml:space="preserve">Wellbeing Plan </w:t>
      </w:r>
      <w:r>
        <w:rPr>
          <w:rFonts w:ascii="Segoe UI" w:hAnsi="Segoe UI" w:cs="Segoe UI"/>
          <w:sz w:val="21"/>
          <w:szCs w:val="21"/>
          <w:lang w:eastAsia="en-GB"/>
        </w:rPr>
        <w:t xml:space="preserve">Approximately 70 survey responses have been received so far (online and paper combined). Further reminders will be shared on social media, with support from GHPFA, and paper copies will also be available at the June coffee morning. Please continue to encourage residents to complete the survey, either online or on paper.  West Northamptonshire Council (WNC) has provided feedback on the draft plan. </w:t>
      </w:r>
      <w:proofErr w:type="gramStart"/>
      <w:r>
        <w:rPr>
          <w:rFonts w:ascii="Segoe UI" w:hAnsi="Segoe UI" w:cs="Segoe UI"/>
          <w:sz w:val="21"/>
          <w:szCs w:val="21"/>
          <w:lang w:eastAsia="en-GB"/>
        </w:rPr>
        <w:t>In particular, they</w:t>
      </w:r>
      <w:proofErr w:type="gramEnd"/>
      <w:r>
        <w:rPr>
          <w:rFonts w:ascii="Segoe UI" w:hAnsi="Segoe UI" w:cs="Segoe UI"/>
          <w:sz w:val="21"/>
          <w:szCs w:val="21"/>
          <w:lang w:eastAsia="en-GB"/>
        </w:rPr>
        <w:t xml:space="preserve"> have suggested that we include details on how the plan will be monitored and reviewed, to demonstrate impact and ensure that actions remain responsive to emerging community needs. It is proposed that this is developed once the survey responses have been analysed.  WNC has also provided a contact to explore the potential use of the village hall for NHS health checks and other outreach services. We are currently awaiting a response from Tim Lloyd. </w:t>
      </w:r>
      <w:r>
        <w:rPr>
          <w:rFonts w:ascii="Segoe UI" w:hAnsi="Segoe UI" w:cs="Segoe UI"/>
          <w:b/>
          <w:bCs/>
          <w:sz w:val="21"/>
          <w:szCs w:val="21"/>
          <w:lang w:eastAsia="en-GB"/>
        </w:rPr>
        <w:t xml:space="preserve">If councillors agree this is worth pursuing, I can follow up to progress this. </w:t>
      </w:r>
      <w:r>
        <w:rPr>
          <w:rFonts w:ascii="Segoe UI" w:hAnsi="Segoe UI" w:cs="Segoe UI"/>
          <w:sz w:val="21"/>
          <w:szCs w:val="21"/>
          <w:lang w:eastAsia="en-GB"/>
        </w:rPr>
        <w:t>Stephen Clarke has also kindly shared relevant contacts and has offered to meet to discuss his experience. In addition, a meeting is being arranged with Yasmin Gordine, Community Development and Inclusion Officer at WNC.</w:t>
      </w:r>
      <w:r>
        <w:rPr>
          <w:rFonts w:ascii="Segoe UI" w:hAnsi="Segoe UI" w:cs="Segoe UI"/>
          <w:b/>
          <w:bCs/>
          <w:sz w:val="27"/>
          <w:szCs w:val="27"/>
          <w:lang w:eastAsia="en-GB"/>
        </w:rPr>
        <w:t xml:space="preserve"> Community Energy </w:t>
      </w:r>
      <w:r>
        <w:rPr>
          <w:rFonts w:ascii="Segoe UI" w:hAnsi="Segoe UI" w:cs="Segoe UI"/>
          <w:sz w:val="21"/>
          <w:szCs w:val="21"/>
          <w:lang w:eastAsia="en-GB"/>
        </w:rPr>
        <w:t>I recently attended a session on community energy, including presentations from Community Energy Pathways (</w:t>
      </w:r>
      <w:hyperlink r:id="rId8" w:tgtFrame="_blank" w:history="1">
        <w:r>
          <w:rPr>
            <w:rStyle w:val="Hyperlink"/>
            <w:rFonts w:ascii="Segoe UI Historic" w:hAnsi="Segoe UI Historic" w:cs="Segoe UI Historic"/>
            <w:b/>
            <w:bCs/>
            <w:color w:val="0064D1"/>
            <w:sz w:val="23"/>
            <w:szCs w:val="23"/>
            <w:bdr w:val="none" w:sz="0" w:space="0" w:color="auto" w:frame="1"/>
            <w:shd w:val="clear" w:color="auto" w:fill="FFFFFF"/>
          </w:rPr>
          <w:t>https://communityenergypathways.org.uk/</w:t>
        </w:r>
      </w:hyperlink>
      <w:r>
        <w:rPr>
          <w:rFonts w:ascii="Segoe UI Historic" w:hAnsi="Segoe UI Historic" w:cs="Segoe UI Historic"/>
          <w:color w:val="050505"/>
          <w:sz w:val="23"/>
          <w:szCs w:val="23"/>
        </w:rPr>
        <w:br/>
      </w:r>
      <w:r>
        <w:rPr>
          <w:rFonts w:ascii="Segoe UI" w:hAnsi="Segoe UI" w:cs="Segoe UI"/>
          <w:sz w:val="21"/>
          <w:szCs w:val="21"/>
          <w:lang w:eastAsia="en-GB"/>
        </w:rPr>
        <w:t>) and Grand Union Community Energy (</w:t>
      </w:r>
      <w:hyperlink r:id="rId9" w:tgtFrame="_blank" w:history="1">
        <w:r>
          <w:rPr>
            <w:rStyle w:val="Hyperlink"/>
            <w:rFonts w:ascii="Segoe UI Historic" w:hAnsi="Segoe UI Historic" w:cs="Segoe UI Historic"/>
            <w:b/>
            <w:bCs/>
            <w:color w:val="0064D1"/>
            <w:sz w:val="23"/>
            <w:szCs w:val="23"/>
            <w:bdr w:val="none" w:sz="0" w:space="0" w:color="auto" w:frame="1"/>
            <w:shd w:val="clear" w:color="auto" w:fill="FFFFFF"/>
          </w:rPr>
          <w:t>https://guce.org.uk/</w:t>
        </w:r>
      </w:hyperlink>
      <w:r>
        <w:t>)</w:t>
      </w:r>
      <w:r>
        <w:rPr>
          <w:rFonts w:ascii="Segoe UI" w:hAnsi="Segoe UI" w:cs="Segoe UI"/>
          <w:sz w:val="21"/>
          <w:szCs w:val="21"/>
          <w:lang w:eastAsia="en-GB"/>
        </w:rPr>
        <w:t xml:space="preserve">. These initiatives focus on community-led models, such as cooperatives, to deliver renewable energy projects and share benefits (profit) locally.  While this approach is interesting, it is likely to be more suitable for larger councils or where multiple parish councils collaborate. For Great Houghton, a more practical option may be to explore grant funding to install solar panels and battery storage at the village hall. This could reduce running costs, improve sustainability, and provide a degree of resilience during power outages. </w:t>
      </w:r>
      <w:r>
        <w:rPr>
          <w:rFonts w:ascii="Segoe UI" w:hAnsi="Segoe UI" w:cs="Segoe UI"/>
          <w:b/>
          <w:bCs/>
          <w:sz w:val="27"/>
          <w:szCs w:val="27"/>
          <w:lang w:eastAsia="en-GB"/>
        </w:rPr>
        <w:t xml:space="preserve"> Useful Contacts and Networks </w:t>
      </w:r>
      <w:r>
        <w:rPr>
          <w:rFonts w:ascii="Segoe UI" w:hAnsi="Segoe UI" w:cs="Segoe UI"/>
          <w:sz w:val="21"/>
          <w:szCs w:val="21"/>
          <w:lang w:eastAsia="en-GB"/>
        </w:rPr>
        <w:t xml:space="preserve">The session also highlighted </w:t>
      </w:r>
      <w:proofErr w:type="gramStart"/>
      <w:r>
        <w:rPr>
          <w:rFonts w:ascii="Segoe UI" w:hAnsi="Segoe UI" w:cs="Segoe UI"/>
          <w:sz w:val="21"/>
          <w:szCs w:val="21"/>
          <w:lang w:eastAsia="en-GB"/>
        </w:rPr>
        <w:t>a number of</w:t>
      </w:r>
      <w:proofErr w:type="gramEnd"/>
      <w:r>
        <w:rPr>
          <w:rFonts w:ascii="Segoe UI" w:hAnsi="Segoe UI" w:cs="Segoe UI"/>
          <w:sz w:val="21"/>
          <w:szCs w:val="21"/>
          <w:lang w:eastAsia="en-GB"/>
        </w:rPr>
        <w:t xml:space="preserve"> organisations and local initiatives that may be relevant to our work:</w:t>
      </w:r>
      <w:r>
        <w:rPr>
          <w:rFonts w:ascii="Segoe UI" w:hAnsi="Segoe UI" w:cs="Segoe UI"/>
          <w:b/>
          <w:bCs/>
          <w:sz w:val="27"/>
          <w:szCs w:val="27"/>
          <w:lang w:eastAsia="en-GB"/>
        </w:rPr>
        <w:t xml:space="preserve"> </w:t>
      </w:r>
      <w:r>
        <w:rPr>
          <w:rFonts w:ascii="Segoe UI" w:hAnsi="Segoe UI" w:cs="Segoe UI"/>
          <w:b/>
          <w:bCs/>
          <w:sz w:val="21"/>
          <w:szCs w:val="21"/>
          <w:lang w:eastAsia="en-GB"/>
        </w:rPr>
        <w:t>Northamptonshire Biodiversity Records Centre</w:t>
      </w:r>
      <w:r>
        <w:rPr>
          <w:rFonts w:ascii="Segoe UI" w:hAnsi="Segoe UI" w:cs="Segoe UI"/>
          <w:sz w:val="21"/>
          <w:szCs w:val="21"/>
          <w:lang w:eastAsia="en-GB"/>
        </w:rPr>
        <w:t xml:space="preserve"> This organisation provides data and reports on local wildlife and habitats, which </w:t>
      </w:r>
      <w:r>
        <w:rPr>
          <w:rFonts w:ascii="Segoe UI" w:hAnsi="Segoe UI" w:cs="Segoe UI"/>
          <w:b/>
          <w:bCs/>
          <w:i/>
          <w:iCs/>
          <w:sz w:val="21"/>
          <w:szCs w:val="21"/>
          <w:lang w:eastAsia="en-GB"/>
        </w:rPr>
        <w:t>could perhaps support our work on the local plan and responses to planning.</w:t>
      </w:r>
      <w:r>
        <w:rPr>
          <w:rFonts w:ascii="Segoe UI" w:hAnsi="Segoe UI" w:cs="Segoe UI"/>
          <w:sz w:val="21"/>
          <w:szCs w:val="21"/>
          <w:lang w:eastAsia="en-GB"/>
        </w:rPr>
        <w:t xml:space="preserve"> </w:t>
      </w:r>
      <w:hyperlink r:id="rId10" w:history="1">
        <w:r>
          <w:rPr>
            <w:rStyle w:val="Hyperlink"/>
          </w:rPr>
          <w:t>https://www.northantsbrc.org.uk/?ref=exchange.ca-wn.org</w:t>
        </w:r>
      </w:hyperlink>
      <w:r>
        <w:t xml:space="preserve"> </w:t>
      </w:r>
      <w:r>
        <w:rPr>
          <w:rFonts w:ascii="Segoe UI" w:hAnsi="Segoe UI" w:cs="Segoe UI"/>
          <w:b/>
          <w:bCs/>
          <w:sz w:val="27"/>
          <w:szCs w:val="27"/>
          <w:lang w:eastAsia="en-GB"/>
        </w:rPr>
        <w:t xml:space="preserve"> </w:t>
      </w:r>
      <w:r>
        <w:rPr>
          <w:rFonts w:ascii="Segoe UI" w:hAnsi="Segoe UI" w:cs="Segoe UI"/>
          <w:b/>
          <w:bCs/>
          <w:sz w:val="21"/>
          <w:szCs w:val="21"/>
          <w:lang w:eastAsia="en-GB"/>
        </w:rPr>
        <w:t>Rain Northants (Flooding Initiative)</w:t>
      </w:r>
      <w:r>
        <w:rPr>
          <w:rFonts w:ascii="Segoe UI" w:hAnsi="Segoe UI" w:cs="Segoe UI"/>
          <w:sz w:val="21"/>
          <w:szCs w:val="21"/>
          <w:lang w:eastAsia="en-GB"/>
        </w:rPr>
        <w:t xml:space="preserve"> A local network focused on understanding and addressing flooding risks, which may be of interest </w:t>
      </w:r>
      <w:hyperlink r:id="rId11" w:history="1">
        <w:r>
          <w:rPr>
            <w:rStyle w:val="Hyperlink"/>
          </w:rPr>
          <w:t>https://rainnorthants.co.uk/?ref=exchange.ca-wn.org</w:t>
        </w:r>
      </w:hyperlink>
      <w:r>
        <w:rPr>
          <w:rFonts w:ascii="Segoe UI" w:hAnsi="Segoe UI" w:cs="Segoe UI"/>
          <w:b/>
          <w:bCs/>
          <w:sz w:val="27"/>
          <w:szCs w:val="27"/>
          <w:lang w:eastAsia="en-GB"/>
        </w:rPr>
        <w:t xml:space="preserve"> </w:t>
      </w:r>
      <w:r>
        <w:rPr>
          <w:rFonts w:ascii="Segoe UI" w:hAnsi="Segoe UI" w:cs="Segoe UI"/>
          <w:b/>
          <w:bCs/>
          <w:sz w:val="21"/>
          <w:szCs w:val="21"/>
          <w:lang w:eastAsia="en-GB"/>
        </w:rPr>
        <w:t>West Northamptonshire Food Alliance</w:t>
      </w:r>
      <w:r>
        <w:rPr>
          <w:rFonts w:ascii="Segoe UI" w:hAnsi="Segoe UI" w:cs="Segoe UI"/>
          <w:sz w:val="21"/>
          <w:szCs w:val="21"/>
          <w:lang w:eastAsia="en-GB"/>
        </w:rPr>
        <w:t xml:space="preserve"> A partnership promoting access to sustainable, healthy food across the area, with potential links to community wellbeing and cost-of-living support. </w:t>
      </w:r>
      <w:r>
        <w:rPr>
          <w:rFonts w:ascii="Segoe UI" w:hAnsi="Segoe UI" w:cs="Segoe UI"/>
          <w:b/>
          <w:bCs/>
          <w:i/>
          <w:iCs/>
          <w:sz w:val="21"/>
          <w:szCs w:val="21"/>
          <w:lang w:eastAsia="en-GB"/>
        </w:rPr>
        <w:t>Might be one to share in our monthly notices.</w:t>
      </w:r>
      <w:r>
        <w:rPr>
          <w:rFonts w:ascii="Segoe UI" w:hAnsi="Segoe UI" w:cs="Segoe UI"/>
          <w:sz w:val="21"/>
          <w:szCs w:val="21"/>
          <w:lang w:eastAsia="en-GB"/>
        </w:rPr>
        <w:t xml:space="preserve">  </w:t>
      </w:r>
      <w:hyperlink r:id="rId12" w:history="1">
        <w:r w:rsidRPr="00C62219">
          <w:rPr>
            <w:rStyle w:val="Hyperlink"/>
          </w:rPr>
          <w:t>https://goodfoodwnorthants.org/?ref=exchange.ca-wn.org</w:t>
        </w:r>
      </w:hyperlink>
      <w:r>
        <w:rPr>
          <w:rFonts w:ascii="Segoe UI" w:hAnsi="Segoe UI" w:cs="Segoe UI"/>
          <w:b/>
          <w:bCs/>
          <w:sz w:val="27"/>
          <w:szCs w:val="27"/>
          <w:lang w:eastAsia="en-GB"/>
        </w:rPr>
        <w:t xml:space="preserve"> </w:t>
      </w:r>
      <w:r>
        <w:rPr>
          <w:rFonts w:ascii="Segoe UI" w:hAnsi="Segoe UI" w:cs="Segoe UI"/>
          <w:b/>
          <w:bCs/>
          <w:sz w:val="21"/>
          <w:szCs w:val="21"/>
          <w:lang w:eastAsia="en-GB"/>
        </w:rPr>
        <w:t xml:space="preserve">Examples from other parish councils (e.g. </w:t>
      </w:r>
      <w:proofErr w:type="spellStart"/>
      <w:r>
        <w:rPr>
          <w:rFonts w:ascii="Segoe UI" w:hAnsi="Segoe UI" w:cs="Segoe UI"/>
          <w:b/>
          <w:bCs/>
          <w:sz w:val="21"/>
          <w:szCs w:val="21"/>
          <w:lang w:eastAsia="en-GB"/>
        </w:rPr>
        <w:t>Hackleton</w:t>
      </w:r>
      <w:proofErr w:type="spellEnd"/>
      <w:r>
        <w:rPr>
          <w:rFonts w:ascii="Segoe UI" w:hAnsi="Segoe UI" w:cs="Segoe UI"/>
          <w:b/>
          <w:bCs/>
          <w:sz w:val="21"/>
          <w:szCs w:val="21"/>
          <w:lang w:eastAsia="en-GB"/>
        </w:rPr>
        <w:t xml:space="preserve"> and Northampton Town Council)</w:t>
      </w:r>
      <w:r>
        <w:rPr>
          <w:rFonts w:ascii="Segoe UI" w:hAnsi="Segoe UI" w:cs="Segoe UI"/>
          <w:sz w:val="21"/>
          <w:szCs w:val="21"/>
          <w:lang w:eastAsia="en-GB"/>
        </w:rPr>
        <w:t xml:space="preserve"> These provide useful examples of how other councils are incorporating biodiversity and climate considerations into their local plans and activities.</w:t>
      </w:r>
    </w:p>
    <w:p w14:paraId="6EEECAF2" w14:textId="02FF5141" w:rsidR="00C23041" w:rsidRPr="00C23041" w:rsidRDefault="00C23041" w:rsidP="00451542">
      <w:pPr>
        <w:rPr>
          <w:rFonts w:asciiTheme="minorHAnsi" w:hAnsiTheme="minorHAnsi" w:cstheme="minorHAnsi"/>
          <w:shd w:val="clear" w:color="auto" w:fill="FFFFFF"/>
        </w:rPr>
      </w:pPr>
      <w:r>
        <w:rPr>
          <w:rFonts w:asciiTheme="minorHAnsi" w:hAnsiTheme="minorHAnsi" w:cstheme="minorHAnsi"/>
          <w:shd w:val="clear" w:color="auto" w:fill="FFFFFF"/>
        </w:rPr>
        <w:t>Appendix D – SAS Traffic Report May 20</w:t>
      </w:r>
      <w:r>
        <w:rPr>
          <w:noProof/>
        </w:rPr>
        <w:drawing>
          <wp:inline distT="0" distB="0" distL="0" distR="0" wp14:anchorId="4D12A2B4" wp14:editId="00FC7520">
            <wp:extent cx="5731510" cy="8483600"/>
            <wp:effectExtent l="0" t="0" r="2540" b="0"/>
            <wp:docPr id="9258465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5846529" name=""/>
                    <pic:cNvPicPr/>
                  </pic:nvPicPr>
                  <pic:blipFill>
                    <a:blip r:embed="rId13"/>
                    <a:stretch>
                      <a:fillRect/>
                    </a:stretch>
                  </pic:blipFill>
                  <pic:spPr>
                    <a:xfrm>
                      <a:off x="0" y="0"/>
                      <a:ext cx="5731510" cy="8483600"/>
                    </a:xfrm>
                    <a:prstGeom prst="rect">
                      <a:avLst/>
                    </a:prstGeom>
                  </pic:spPr>
                </pic:pic>
              </a:graphicData>
            </a:graphic>
          </wp:inline>
        </w:drawing>
      </w:r>
    </w:p>
    <w:p w14:paraId="3226A739" w14:textId="77777777" w:rsidR="00947540" w:rsidRPr="00947540" w:rsidRDefault="00947540" w:rsidP="00451542">
      <w:pPr>
        <w:rPr>
          <w:rFonts w:asciiTheme="minorHAnsi" w:eastAsiaTheme="minorHAnsi" w:hAnsiTheme="minorHAnsi" w:cstheme="minorBidi"/>
        </w:rPr>
      </w:pPr>
    </w:p>
    <w:sectPr w:rsidR="00947540" w:rsidRPr="00947540" w:rsidSect="00506B30">
      <w:pgSz w:w="11906" w:h="16838"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9B38E8" w14:textId="77777777" w:rsidR="00BB3589" w:rsidRDefault="00BB3589">
      <w:r>
        <w:separator/>
      </w:r>
    </w:p>
  </w:endnote>
  <w:endnote w:type="continuationSeparator" w:id="0">
    <w:p w14:paraId="10B1BF6B" w14:textId="77777777" w:rsidR="00BB3589" w:rsidRDefault="00BB35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Imprint MT Shadow">
    <w:panose1 w:val="04020605060303030202"/>
    <w:charset w:val="00"/>
    <w:family w:val="decorativ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Segoe UI Historic">
    <w:panose1 w:val="020B0502040204020203"/>
    <w:charset w:val="00"/>
    <w:family w:val="swiss"/>
    <w:pitch w:val="variable"/>
    <w:sig w:usb0="800001EF" w:usb1="02000002" w:usb2="0060C08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7C7C4B" w14:textId="77777777" w:rsidR="00BB3589" w:rsidRDefault="00BB3589">
      <w:r>
        <w:separator/>
      </w:r>
    </w:p>
  </w:footnote>
  <w:footnote w:type="continuationSeparator" w:id="0">
    <w:p w14:paraId="71F7A90A" w14:textId="77777777" w:rsidR="00BB3589" w:rsidRDefault="00BB358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B2F0E"/>
    <w:multiLevelType w:val="hybridMultilevel"/>
    <w:tmpl w:val="7A50F28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46C404E"/>
    <w:multiLevelType w:val="hybridMultilevel"/>
    <w:tmpl w:val="914A4E6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79C1677"/>
    <w:multiLevelType w:val="hybridMultilevel"/>
    <w:tmpl w:val="671E8B4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9193A4A"/>
    <w:multiLevelType w:val="hybridMultilevel"/>
    <w:tmpl w:val="93C8FB12"/>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09535550"/>
    <w:multiLevelType w:val="hybridMultilevel"/>
    <w:tmpl w:val="D9FC34C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E9B717D"/>
    <w:multiLevelType w:val="hybridMultilevel"/>
    <w:tmpl w:val="823E220E"/>
    <w:lvl w:ilvl="0" w:tplc="08090017">
      <w:start w:val="1"/>
      <w:numFmt w:val="lowerLetter"/>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F29540B"/>
    <w:multiLevelType w:val="hybridMultilevel"/>
    <w:tmpl w:val="5398414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FE8629D"/>
    <w:multiLevelType w:val="hybridMultilevel"/>
    <w:tmpl w:val="C8A4F42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B890C02"/>
    <w:multiLevelType w:val="hybridMultilevel"/>
    <w:tmpl w:val="C2829B3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C2E384D"/>
    <w:multiLevelType w:val="hybridMultilevel"/>
    <w:tmpl w:val="3B8CEF4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E531E67"/>
    <w:multiLevelType w:val="hybridMultilevel"/>
    <w:tmpl w:val="18E4355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00878F7"/>
    <w:multiLevelType w:val="hybridMultilevel"/>
    <w:tmpl w:val="44E69216"/>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227400F8"/>
    <w:multiLevelType w:val="hybridMultilevel"/>
    <w:tmpl w:val="48F2E63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5A60940"/>
    <w:multiLevelType w:val="hybridMultilevel"/>
    <w:tmpl w:val="9D24E6BC"/>
    <w:lvl w:ilvl="0" w:tplc="C6E03D06">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4" w15:restartNumberingAfterBreak="0">
    <w:nsid w:val="29C64490"/>
    <w:multiLevelType w:val="hybridMultilevel"/>
    <w:tmpl w:val="1392122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AB93275"/>
    <w:multiLevelType w:val="hybridMultilevel"/>
    <w:tmpl w:val="8EF6F37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B9A715D"/>
    <w:multiLevelType w:val="hybridMultilevel"/>
    <w:tmpl w:val="ED3EFE7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F422577"/>
    <w:multiLevelType w:val="hybridMultilevel"/>
    <w:tmpl w:val="6F6CFC44"/>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33575F65"/>
    <w:multiLevelType w:val="hybridMultilevel"/>
    <w:tmpl w:val="3D067F8A"/>
    <w:lvl w:ilvl="0" w:tplc="70B43330">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35146F87"/>
    <w:multiLevelType w:val="hybridMultilevel"/>
    <w:tmpl w:val="3B2C7DB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5E83F11"/>
    <w:multiLevelType w:val="hybridMultilevel"/>
    <w:tmpl w:val="C8D086D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817071A"/>
    <w:multiLevelType w:val="hybridMultilevel"/>
    <w:tmpl w:val="6818C47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9DA2DAB"/>
    <w:multiLevelType w:val="hybridMultilevel"/>
    <w:tmpl w:val="8F8680C2"/>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A6C0BE1"/>
    <w:multiLevelType w:val="hybridMultilevel"/>
    <w:tmpl w:val="1FF20C0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C1E7CA6"/>
    <w:multiLevelType w:val="hybridMultilevel"/>
    <w:tmpl w:val="2762453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5AE6E21"/>
    <w:multiLevelType w:val="hybridMultilevel"/>
    <w:tmpl w:val="5DC01F4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7FA7A94"/>
    <w:multiLevelType w:val="hybridMultilevel"/>
    <w:tmpl w:val="6AD4AF0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83F5949"/>
    <w:multiLevelType w:val="hybridMultilevel"/>
    <w:tmpl w:val="B5DC3B26"/>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8" w15:restartNumberingAfterBreak="0">
    <w:nsid w:val="4EE57F23"/>
    <w:multiLevelType w:val="hybridMultilevel"/>
    <w:tmpl w:val="648E231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4F177C47"/>
    <w:multiLevelType w:val="hybridMultilevel"/>
    <w:tmpl w:val="7590B8D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4FC623D2"/>
    <w:multiLevelType w:val="hybridMultilevel"/>
    <w:tmpl w:val="F0BE69D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75D4EA9"/>
    <w:multiLevelType w:val="hybridMultilevel"/>
    <w:tmpl w:val="01DE121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98933ED"/>
    <w:multiLevelType w:val="hybridMultilevel"/>
    <w:tmpl w:val="00A6512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5AE71155"/>
    <w:multiLevelType w:val="hybridMultilevel"/>
    <w:tmpl w:val="AA424EC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5BBB59DF"/>
    <w:multiLevelType w:val="hybridMultilevel"/>
    <w:tmpl w:val="762261C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5D585336"/>
    <w:multiLevelType w:val="hybridMultilevel"/>
    <w:tmpl w:val="DD06C8D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5DCE6121"/>
    <w:multiLevelType w:val="hybridMultilevel"/>
    <w:tmpl w:val="8F60BF36"/>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7" w15:restartNumberingAfterBreak="0">
    <w:nsid w:val="6609278C"/>
    <w:multiLevelType w:val="hybridMultilevel"/>
    <w:tmpl w:val="B9A8DB70"/>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8" w15:restartNumberingAfterBreak="0">
    <w:nsid w:val="681A09E6"/>
    <w:multiLevelType w:val="hybridMultilevel"/>
    <w:tmpl w:val="636CC58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6D0A79F4"/>
    <w:multiLevelType w:val="hybridMultilevel"/>
    <w:tmpl w:val="DAEC393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71D13E6A"/>
    <w:multiLevelType w:val="hybridMultilevel"/>
    <w:tmpl w:val="1716048E"/>
    <w:lvl w:ilvl="0" w:tplc="64A2EF4E">
      <w:start w:val="1"/>
      <w:numFmt w:val="lowerLetter"/>
      <w:lvlText w:val="%1)"/>
      <w:lvlJc w:val="left"/>
      <w:pPr>
        <w:ind w:left="420" w:hanging="360"/>
      </w:pPr>
      <w:rPr>
        <w:rFonts w:ascii="Calibri" w:hAnsi="Calibri"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41" w15:restartNumberingAfterBreak="0">
    <w:nsid w:val="71F474EA"/>
    <w:multiLevelType w:val="hybridMultilevel"/>
    <w:tmpl w:val="79BA4AA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72421185"/>
    <w:multiLevelType w:val="hybridMultilevel"/>
    <w:tmpl w:val="756C1B4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72421C3F"/>
    <w:multiLevelType w:val="hybridMultilevel"/>
    <w:tmpl w:val="3E245A22"/>
    <w:lvl w:ilvl="0" w:tplc="08090017">
      <w:start w:val="1"/>
      <w:numFmt w:val="lowerLetter"/>
      <w:lvlText w:val="%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44" w15:restartNumberingAfterBreak="0">
    <w:nsid w:val="79AB714B"/>
    <w:multiLevelType w:val="hybridMultilevel"/>
    <w:tmpl w:val="5002EC8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5" w15:restartNumberingAfterBreak="0">
    <w:nsid w:val="7B857FA2"/>
    <w:multiLevelType w:val="hybridMultilevel"/>
    <w:tmpl w:val="6FB4E35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6" w15:restartNumberingAfterBreak="0">
    <w:nsid w:val="7C33778C"/>
    <w:multiLevelType w:val="hybridMultilevel"/>
    <w:tmpl w:val="4DBC74D6"/>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7" w15:restartNumberingAfterBreak="0">
    <w:nsid w:val="7E4451E7"/>
    <w:multiLevelType w:val="hybridMultilevel"/>
    <w:tmpl w:val="CBD08CC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7F117E67"/>
    <w:multiLevelType w:val="hybridMultilevel"/>
    <w:tmpl w:val="1EAAAA1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45880197">
    <w:abstractNumId w:val="22"/>
  </w:num>
  <w:num w:numId="2" w16cid:durableId="791171404">
    <w:abstractNumId w:val="43"/>
  </w:num>
  <w:num w:numId="3" w16cid:durableId="1060709352">
    <w:abstractNumId w:val="16"/>
  </w:num>
  <w:num w:numId="4" w16cid:durableId="2051301103">
    <w:abstractNumId w:val="30"/>
  </w:num>
  <w:num w:numId="5" w16cid:durableId="130831913">
    <w:abstractNumId w:val="18"/>
  </w:num>
  <w:num w:numId="6" w16cid:durableId="567611693">
    <w:abstractNumId w:val="23"/>
  </w:num>
  <w:num w:numId="7" w16cid:durableId="685327138">
    <w:abstractNumId w:val="25"/>
  </w:num>
  <w:num w:numId="8" w16cid:durableId="18239687">
    <w:abstractNumId w:val="9"/>
  </w:num>
  <w:num w:numId="9" w16cid:durableId="899946178">
    <w:abstractNumId w:val="29"/>
  </w:num>
  <w:num w:numId="10" w16cid:durableId="423721288">
    <w:abstractNumId w:val="31"/>
  </w:num>
  <w:num w:numId="11" w16cid:durableId="1693844459">
    <w:abstractNumId w:val="32"/>
  </w:num>
  <w:num w:numId="12" w16cid:durableId="973750528">
    <w:abstractNumId w:val="35"/>
  </w:num>
  <w:num w:numId="13" w16cid:durableId="1877809292">
    <w:abstractNumId w:val="8"/>
  </w:num>
  <w:num w:numId="14" w16cid:durableId="1695762590">
    <w:abstractNumId w:val="14"/>
  </w:num>
  <w:num w:numId="15" w16cid:durableId="622810107">
    <w:abstractNumId w:val="10"/>
  </w:num>
  <w:num w:numId="16" w16cid:durableId="622420684">
    <w:abstractNumId w:val="4"/>
  </w:num>
  <w:num w:numId="17" w16cid:durableId="291907971">
    <w:abstractNumId w:val="38"/>
  </w:num>
  <w:num w:numId="18" w16cid:durableId="1594243244">
    <w:abstractNumId w:val="7"/>
  </w:num>
  <w:num w:numId="19" w16cid:durableId="1389958177">
    <w:abstractNumId w:val="47"/>
  </w:num>
  <w:num w:numId="20" w16cid:durableId="1810396746">
    <w:abstractNumId w:val="41"/>
  </w:num>
  <w:num w:numId="21" w16cid:durableId="859856749">
    <w:abstractNumId w:val="2"/>
  </w:num>
  <w:num w:numId="22" w16cid:durableId="1024987351">
    <w:abstractNumId w:val="0"/>
  </w:num>
  <w:num w:numId="23" w16cid:durableId="1286617399">
    <w:abstractNumId w:val="28"/>
  </w:num>
  <w:num w:numId="24" w16cid:durableId="1225213370">
    <w:abstractNumId w:val="42"/>
  </w:num>
  <w:num w:numId="25" w16cid:durableId="1660160344">
    <w:abstractNumId w:val="24"/>
  </w:num>
  <w:num w:numId="26" w16cid:durableId="354115057">
    <w:abstractNumId w:val="6"/>
  </w:num>
  <w:num w:numId="27" w16cid:durableId="513156927">
    <w:abstractNumId w:val="20"/>
  </w:num>
  <w:num w:numId="28" w16cid:durableId="651787621">
    <w:abstractNumId w:val="39"/>
  </w:num>
  <w:num w:numId="29" w16cid:durableId="1751922352">
    <w:abstractNumId w:val="21"/>
  </w:num>
  <w:num w:numId="30" w16cid:durableId="1002703587">
    <w:abstractNumId w:val="13"/>
  </w:num>
  <w:num w:numId="31" w16cid:durableId="293415716">
    <w:abstractNumId w:val="34"/>
  </w:num>
  <w:num w:numId="32" w16cid:durableId="1959331365">
    <w:abstractNumId w:val="37"/>
  </w:num>
  <w:num w:numId="33" w16cid:durableId="1400324531">
    <w:abstractNumId w:val="5"/>
  </w:num>
  <w:num w:numId="34" w16cid:durableId="430323759">
    <w:abstractNumId w:val="12"/>
  </w:num>
  <w:num w:numId="35" w16cid:durableId="1878277949">
    <w:abstractNumId w:val="15"/>
  </w:num>
  <w:num w:numId="36" w16cid:durableId="864173422">
    <w:abstractNumId w:val="33"/>
  </w:num>
  <w:num w:numId="37" w16cid:durableId="1429110283">
    <w:abstractNumId w:val="1"/>
  </w:num>
  <w:num w:numId="38" w16cid:durableId="776022709">
    <w:abstractNumId w:val="19"/>
  </w:num>
  <w:num w:numId="39" w16cid:durableId="281957476">
    <w:abstractNumId w:val="36"/>
  </w:num>
  <w:num w:numId="40" w16cid:durableId="160857440">
    <w:abstractNumId w:val="40"/>
  </w:num>
  <w:num w:numId="41" w16cid:durableId="1001855118">
    <w:abstractNumId w:val="17"/>
  </w:num>
  <w:num w:numId="42" w16cid:durableId="1357390891">
    <w:abstractNumId w:val="3"/>
  </w:num>
  <w:num w:numId="43" w16cid:durableId="1758356443">
    <w:abstractNumId w:val="46"/>
  </w:num>
  <w:num w:numId="44" w16cid:durableId="2036152543">
    <w:abstractNumId w:val="48"/>
  </w:num>
  <w:num w:numId="45" w16cid:durableId="1544711063">
    <w:abstractNumId w:val="27"/>
  </w:num>
  <w:num w:numId="46" w16cid:durableId="1235627405">
    <w:abstractNumId w:val="26"/>
  </w:num>
  <w:num w:numId="47" w16cid:durableId="1063606515">
    <w:abstractNumId w:val="45"/>
  </w:num>
  <w:num w:numId="48" w16cid:durableId="480536783">
    <w:abstractNumId w:val="11"/>
  </w:num>
  <w:num w:numId="49" w16cid:durableId="1831292185">
    <w:abstractNumId w:val="4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18CE"/>
    <w:rsid w:val="00000953"/>
    <w:rsid w:val="0000126D"/>
    <w:rsid w:val="00002EC3"/>
    <w:rsid w:val="00010A9A"/>
    <w:rsid w:val="00015E1E"/>
    <w:rsid w:val="00016396"/>
    <w:rsid w:val="00016777"/>
    <w:rsid w:val="00021834"/>
    <w:rsid w:val="00022573"/>
    <w:rsid w:val="00023D87"/>
    <w:rsid w:val="00024690"/>
    <w:rsid w:val="00026D3D"/>
    <w:rsid w:val="00040D6F"/>
    <w:rsid w:val="00041978"/>
    <w:rsid w:val="0004320C"/>
    <w:rsid w:val="00043ABE"/>
    <w:rsid w:val="0004790A"/>
    <w:rsid w:val="00056D78"/>
    <w:rsid w:val="000625BD"/>
    <w:rsid w:val="000657C4"/>
    <w:rsid w:val="00070E31"/>
    <w:rsid w:val="00070FCA"/>
    <w:rsid w:val="00074C73"/>
    <w:rsid w:val="00075D42"/>
    <w:rsid w:val="000805AF"/>
    <w:rsid w:val="00085387"/>
    <w:rsid w:val="00090099"/>
    <w:rsid w:val="0009166A"/>
    <w:rsid w:val="00094DEC"/>
    <w:rsid w:val="00094FD5"/>
    <w:rsid w:val="000A32AE"/>
    <w:rsid w:val="000B02C7"/>
    <w:rsid w:val="000B075A"/>
    <w:rsid w:val="000B2283"/>
    <w:rsid w:val="000B5566"/>
    <w:rsid w:val="000B642B"/>
    <w:rsid w:val="000C1A5D"/>
    <w:rsid w:val="000C6EA2"/>
    <w:rsid w:val="000D139B"/>
    <w:rsid w:val="000D3930"/>
    <w:rsid w:val="000D49E3"/>
    <w:rsid w:val="000D75C8"/>
    <w:rsid w:val="000E0F2D"/>
    <w:rsid w:val="000E356B"/>
    <w:rsid w:val="000F0E45"/>
    <w:rsid w:val="000F0F01"/>
    <w:rsid w:val="000F148B"/>
    <w:rsid w:val="000F6632"/>
    <w:rsid w:val="00105FC1"/>
    <w:rsid w:val="00106CD9"/>
    <w:rsid w:val="00112A72"/>
    <w:rsid w:val="00124FA1"/>
    <w:rsid w:val="00130E10"/>
    <w:rsid w:val="001310F1"/>
    <w:rsid w:val="00140C4E"/>
    <w:rsid w:val="00152251"/>
    <w:rsid w:val="00157549"/>
    <w:rsid w:val="0016176F"/>
    <w:rsid w:val="001634DF"/>
    <w:rsid w:val="0017030A"/>
    <w:rsid w:val="00170E24"/>
    <w:rsid w:val="001726EB"/>
    <w:rsid w:val="00173130"/>
    <w:rsid w:val="001753EC"/>
    <w:rsid w:val="001756A1"/>
    <w:rsid w:val="00177E8D"/>
    <w:rsid w:val="00184FBE"/>
    <w:rsid w:val="00185671"/>
    <w:rsid w:val="00194545"/>
    <w:rsid w:val="00197330"/>
    <w:rsid w:val="001A1CC2"/>
    <w:rsid w:val="001A7929"/>
    <w:rsid w:val="001C4680"/>
    <w:rsid w:val="001D0177"/>
    <w:rsid w:val="001D2D2C"/>
    <w:rsid w:val="001D78E8"/>
    <w:rsid w:val="001E0813"/>
    <w:rsid w:val="001E1B9A"/>
    <w:rsid w:val="001E5452"/>
    <w:rsid w:val="001E551D"/>
    <w:rsid w:val="001F09A2"/>
    <w:rsid w:val="001F2361"/>
    <w:rsid w:val="001F71BE"/>
    <w:rsid w:val="0020339A"/>
    <w:rsid w:val="0020625E"/>
    <w:rsid w:val="002071DD"/>
    <w:rsid w:val="00210FEB"/>
    <w:rsid w:val="00211677"/>
    <w:rsid w:val="00221E1A"/>
    <w:rsid w:val="00230C0A"/>
    <w:rsid w:val="002319A3"/>
    <w:rsid w:val="002400DC"/>
    <w:rsid w:val="00242536"/>
    <w:rsid w:val="00242E58"/>
    <w:rsid w:val="002521BF"/>
    <w:rsid w:val="002536AF"/>
    <w:rsid w:val="00257167"/>
    <w:rsid w:val="0026092E"/>
    <w:rsid w:val="00262FDF"/>
    <w:rsid w:val="002639B8"/>
    <w:rsid w:val="00280217"/>
    <w:rsid w:val="00286E3D"/>
    <w:rsid w:val="00292F10"/>
    <w:rsid w:val="00293827"/>
    <w:rsid w:val="002A130F"/>
    <w:rsid w:val="002A7269"/>
    <w:rsid w:val="002B0FA2"/>
    <w:rsid w:val="002B3158"/>
    <w:rsid w:val="002B5870"/>
    <w:rsid w:val="002B7D36"/>
    <w:rsid w:val="002C18AB"/>
    <w:rsid w:val="002C52C2"/>
    <w:rsid w:val="002D1852"/>
    <w:rsid w:val="002D246D"/>
    <w:rsid w:val="002D2639"/>
    <w:rsid w:val="002D7622"/>
    <w:rsid w:val="002E03DB"/>
    <w:rsid w:val="002E29FC"/>
    <w:rsid w:val="002E624C"/>
    <w:rsid w:val="002E772D"/>
    <w:rsid w:val="002F5094"/>
    <w:rsid w:val="002F6999"/>
    <w:rsid w:val="0030628C"/>
    <w:rsid w:val="003128BF"/>
    <w:rsid w:val="003151D6"/>
    <w:rsid w:val="00317A02"/>
    <w:rsid w:val="00321648"/>
    <w:rsid w:val="003226BD"/>
    <w:rsid w:val="003230D5"/>
    <w:rsid w:val="003318CA"/>
    <w:rsid w:val="00331B51"/>
    <w:rsid w:val="00333538"/>
    <w:rsid w:val="00336EAA"/>
    <w:rsid w:val="003375B1"/>
    <w:rsid w:val="003418E6"/>
    <w:rsid w:val="00343F77"/>
    <w:rsid w:val="003449EE"/>
    <w:rsid w:val="0035308E"/>
    <w:rsid w:val="00353430"/>
    <w:rsid w:val="00353D6B"/>
    <w:rsid w:val="00354282"/>
    <w:rsid w:val="003647A6"/>
    <w:rsid w:val="00364C9D"/>
    <w:rsid w:val="003765A5"/>
    <w:rsid w:val="00381F7E"/>
    <w:rsid w:val="003876BE"/>
    <w:rsid w:val="00390EAA"/>
    <w:rsid w:val="003960C3"/>
    <w:rsid w:val="00396321"/>
    <w:rsid w:val="00396883"/>
    <w:rsid w:val="003A3AA1"/>
    <w:rsid w:val="003A4A5F"/>
    <w:rsid w:val="003A75D9"/>
    <w:rsid w:val="003B2ACE"/>
    <w:rsid w:val="003B4849"/>
    <w:rsid w:val="003B554E"/>
    <w:rsid w:val="003B6165"/>
    <w:rsid w:val="003B65D9"/>
    <w:rsid w:val="003B7E6C"/>
    <w:rsid w:val="003C2911"/>
    <w:rsid w:val="003C2C53"/>
    <w:rsid w:val="003C3EB1"/>
    <w:rsid w:val="003D1004"/>
    <w:rsid w:val="003D11E3"/>
    <w:rsid w:val="003D7A3E"/>
    <w:rsid w:val="003E3E98"/>
    <w:rsid w:val="003F2BDC"/>
    <w:rsid w:val="003F6E0C"/>
    <w:rsid w:val="00414796"/>
    <w:rsid w:val="004150E6"/>
    <w:rsid w:val="00423DEB"/>
    <w:rsid w:val="00425825"/>
    <w:rsid w:val="00426C4A"/>
    <w:rsid w:val="00432D4C"/>
    <w:rsid w:val="004423E3"/>
    <w:rsid w:val="0044317C"/>
    <w:rsid w:val="0044398D"/>
    <w:rsid w:val="004445C0"/>
    <w:rsid w:val="00444E0C"/>
    <w:rsid w:val="004455C4"/>
    <w:rsid w:val="00445A3D"/>
    <w:rsid w:val="00446D41"/>
    <w:rsid w:val="00451542"/>
    <w:rsid w:val="00453E74"/>
    <w:rsid w:val="00456499"/>
    <w:rsid w:val="004573F6"/>
    <w:rsid w:val="00466209"/>
    <w:rsid w:val="00471BA0"/>
    <w:rsid w:val="004741D5"/>
    <w:rsid w:val="0047426E"/>
    <w:rsid w:val="0049230C"/>
    <w:rsid w:val="004A04D2"/>
    <w:rsid w:val="004A2520"/>
    <w:rsid w:val="004A67B2"/>
    <w:rsid w:val="004B0C1E"/>
    <w:rsid w:val="004D0312"/>
    <w:rsid w:val="004D67EA"/>
    <w:rsid w:val="004D6FA0"/>
    <w:rsid w:val="004E657F"/>
    <w:rsid w:val="004E6620"/>
    <w:rsid w:val="0050026D"/>
    <w:rsid w:val="00500364"/>
    <w:rsid w:val="005005B5"/>
    <w:rsid w:val="00505FCF"/>
    <w:rsid w:val="00506B30"/>
    <w:rsid w:val="00510596"/>
    <w:rsid w:val="005128BF"/>
    <w:rsid w:val="00514AD3"/>
    <w:rsid w:val="005153E5"/>
    <w:rsid w:val="0051740D"/>
    <w:rsid w:val="00520475"/>
    <w:rsid w:val="00524207"/>
    <w:rsid w:val="00526C8F"/>
    <w:rsid w:val="0053230E"/>
    <w:rsid w:val="00533834"/>
    <w:rsid w:val="00536AC7"/>
    <w:rsid w:val="0054167A"/>
    <w:rsid w:val="00541BDD"/>
    <w:rsid w:val="00542092"/>
    <w:rsid w:val="00542BB7"/>
    <w:rsid w:val="00543452"/>
    <w:rsid w:val="00547013"/>
    <w:rsid w:val="00551666"/>
    <w:rsid w:val="005554A8"/>
    <w:rsid w:val="00555EAE"/>
    <w:rsid w:val="00563587"/>
    <w:rsid w:val="0057153E"/>
    <w:rsid w:val="0057252D"/>
    <w:rsid w:val="00574F84"/>
    <w:rsid w:val="00575B24"/>
    <w:rsid w:val="00582CCE"/>
    <w:rsid w:val="00583D0E"/>
    <w:rsid w:val="005848DA"/>
    <w:rsid w:val="00590503"/>
    <w:rsid w:val="00592A04"/>
    <w:rsid w:val="00596D3E"/>
    <w:rsid w:val="005A008D"/>
    <w:rsid w:val="005A0C06"/>
    <w:rsid w:val="005A1E8E"/>
    <w:rsid w:val="005A4A1D"/>
    <w:rsid w:val="005A53F2"/>
    <w:rsid w:val="005A5AFC"/>
    <w:rsid w:val="005A61FE"/>
    <w:rsid w:val="005C5961"/>
    <w:rsid w:val="005C736D"/>
    <w:rsid w:val="005D00F8"/>
    <w:rsid w:val="005D643F"/>
    <w:rsid w:val="005E3BB8"/>
    <w:rsid w:val="005E3D57"/>
    <w:rsid w:val="005E5BFB"/>
    <w:rsid w:val="005E5DA5"/>
    <w:rsid w:val="005E5EEC"/>
    <w:rsid w:val="005E6F61"/>
    <w:rsid w:val="005E6FFC"/>
    <w:rsid w:val="005E782B"/>
    <w:rsid w:val="005F6048"/>
    <w:rsid w:val="006014DA"/>
    <w:rsid w:val="00611539"/>
    <w:rsid w:val="006125D3"/>
    <w:rsid w:val="006127EA"/>
    <w:rsid w:val="0061433D"/>
    <w:rsid w:val="006155E3"/>
    <w:rsid w:val="00617A46"/>
    <w:rsid w:val="00620B49"/>
    <w:rsid w:val="00623D5B"/>
    <w:rsid w:val="00627081"/>
    <w:rsid w:val="00627AE1"/>
    <w:rsid w:val="006311DB"/>
    <w:rsid w:val="00634425"/>
    <w:rsid w:val="00636EA6"/>
    <w:rsid w:val="006371A2"/>
    <w:rsid w:val="00644050"/>
    <w:rsid w:val="0065419F"/>
    <w:rsid w:val="0065511D"/>
    <w:rsid w:val="00656695"/>
    <w:rsid w:val="00656B1F"/>
    <w:rsid w:val="00657341"/>
    <w:rsid w:val="006600E5"/>
    <w:rsid w:val="00662A95"/>
    <w:rsid w:val="00667271"/>
    <w:rsid w:val="00670279"/>
    <w:rsid w:val="0067450C"/>
    <w:rsid w:val="00675D34"/>
    <w:rsid w:val="0067708A"/>
    <w:rsid w:val="00677634"/>
    <w:rsid w:val="00680BA1"/>
    <w:rsid w:val="006811BB"/>
    <w:rsid w:val="00682477"/>
    <w:rsid w:val="006842FF"/>
    <w:rsid w:val="0068568F"/>
    <w:rsid w:val="00686000"/>
    <w:rsid w:val="00697EE7"/>
    <w:rsid w:val="006A052C"/>
    <w:rsid w:val="006A70A7"/>
    <w:rsid w:val="006B0251"/>
    <w:rsid w:val="006B2F0E"/>
    <w:rsid w:val="006C3AB8"/>
    <w:rsid w:val="006C6C0E"/>
    <w:rsid w:val="006D2C29"/>
    <w:rsid w:val="006E04F3"/>
    <w:rsid w:val="006E140C"/>
    <w:rsid w:val="006E2B9F"/>
    <w:rsid w:val="006E5E86"/>
    <w:rsid w:val="006E651A"/>
    <w:rsid w:val="006F0F20"/>
    <w:rsid w:val="006F5D9A"/>
    <w:rsid w:val="00701C2B"/>
    <w:rsid w:val="00701DAA"/>
    <w:rsid w:val="0070267E"/>
    <w:rsid w:val="007042C4"/>
    <w:rsid w:val="007049DD"/>
    <w:rsid w:val="00710671"/>
    <w:rsid w:val="007211CE"/>
    <w:rsid w:val="00722DC5"/>
    <w:rsid w:val="007322EA"/>
    <w:rsid w:val="00737634"/>
    <w:rsid w:val="00740C37"/>
    <w:rsid w:val="00744ED9"/>
    <w:rsid w:val="0075414F"/>
    <w:rsid w:val="00760472"/>
    <w:rsid w:val="00765072"/>
    <w:rsid w:val="00771411"/>
    <w:rsid w:val="00777014"/>
    <w:rsid w:val="00782227"/>
    <w:rsid w:val="00785AC4"/>
    <w:rsid w:val="00787676"/>
    <w:rsid w:val="00790A01"/>
    <w:rsid w:val="00791A5B"/>
    <w:rsid w:val="007945D2"/>
    <w:rsid w:val="00795243"/>
    <w:rsid w:val="00797B97"/>
    <w:rsid w:val="007A0C9A"/>
    <w:rsid w:val="007A0FAE"/>
    <w:rsid w:val="007A243B"/>
    <w:rsid w:val="007A263A"/>
    <w:rsid w:val="007A2E33"/>
    <w:rsid w:val="007A2F09"/>
    <w:rsid w:val="007A41A4"/>
    <w:rsid w:val="007B6B9C"/>
    <w:rsid w:val="007C126B"/>
    <w:rsid w:val="007C2B1C"/>
    <w:rsid w:val="007C4E1A"/>
    <w:rsid w:val="007C58C3"/>
    <w:rsid w:val="007D42D9"/>
    <w:rsid w:val="007D6608"/>
    <w:rsid w:val="007E23C9"/>
    <w:rsid w:val="007E4508"/>
    <w:rsid w:val="007E4D47"/>
    <w:rsid w:val="007E5771"/>
    <w:rsid w:val="007E72E3"/>
    <w:rsid w:val="007F4258"/>
    <w:rsid w:val="007F4DC3"/>
    <w:rsid w:val="007F62AA"/>
    <w:rsid w:val="00801792"/>
    <w:rsid w:val="008043A8"/>
    <w:rsid w:val="00806622"/>
    <w:rsid w:val="00811E3D"/>
    <w:rsid w:val="00823766"/>
    <w:rsid w:val="0082500A"/>
    <w:rsid w:val="00825800"/>
    <w:rsid w:val="00826510"/>
    <w:rsid w:val="00827358"/>
    <w:rsid w:val="008415F9"/>
    <w:rsid w:val="00842F19"/>
    <w:rsid w:val="00850197"/>
    <w:rsid w:val="008509A8"/>
    <w:rsid w:val="00851C09"/>
    <w:rsid w:val="00852C1B"/>
    <w:rsid w:val="00853C64"/>
    <w:rsid w:val="00854199"/>
    <w:rsid w:val="008569F0"/>
    <w:rsid w:val="00857351"/>
    <w:rsid w:val="0086271C"/>
    <w:rsid w:val="00867661"/>
    <w:rsid w:val="0088505B"/>
    <w:rsid w:val="00887FE7"/>
    <w:rsid w:val="00894FE9"/>
    <w:rsid w:val="00896D3E"/>
    <w:rsid w:val="008A1E25"/>
    <w:rsid w:val="008A4054"/>
    <w:rsid w:val="008A47F6"/>
    <w:rsid w:val="008A609C"/>
    <w:rsid w:val="008A60F8"/>
    <w:rsid w:val="008B0BB6"/>
    <w:rsid w:val="008B3002"/>
    <w:rsid w:val="008C144F"/>
    <w:rsid w:val="008C691D"/>
    <w:rsid w:val="008D00C5"/>
    <w:rsid w:val="008D1227"/>
    <w:rsid w:val="008D5442"/>
    <w:rsid w:val="008D608F"/>
    <w:rsid w:val="008E0B61"/>
    <w:rsid w:val="008E5B2D"/>
    <w:rsid w:val="008E5D5C"/>
    <w:rsid w:val="008E7606"/>
    <w:rsid w:val="008F422D"/>
    <w:rsid w:val="009118D4"/>
    <w:rsid w:val="009148C7"/>
    <w:rsid w:val="00915AEF"/>
    <w:rsid w:val="009202DE"/>
    <w:rsid w:val="00921F3C"/>
    <w:rsid w:val="009234B2"/>
    <w:rsid w:val="009309AB"/>
    <w:rsid w:val="00946653"/>
    <w:rsid w:val="00946987"/>
    <w:rsid w:val="00947540"/>
    <w:rsid w:val="00947D12"/>
    <w:rsid w:val="00952F72"/>
    <w:rsid w:val="009539C0"/>
    <w:rsid w:val="00955942"/>
    <w:rsid w:val="00960DD0"/>
    <w:rsid w:val="0096147D"/>
    <w:rsid w:val="009616A5"/>
    <w:rsid w:val="00962085"/>
    <w:rsid w:val="00962ACD"/>
    <w:rsid w:val="00962E2F"/>
    <w:rsid w:val="009633F8"/>
    <w:rsid w:val="009648F3"/>
    <w:rsid w:val="00965491"/>
    <w:rsid w:val="00966C33"/>
    <w:rsid w:val="00967722"/>
    <w:rsid w:val="00970CE5"/>
    <w:rsid w:val="00971686"/>
    <w:rsid w:val="00972374"/>
    <w:rsid w:val="00972682"/>
    <w:rsid w:val="00973AA0"/>
    <w:rsid w:val="0097725F"/>
    <w:rsid w:val="00986671"/>
    <w:rsid w:val="00995220"/>
    <w:rsid w:val="0099589C"/>
    <w:rsid w:val="009967FB"/>
    <w:rsid w:val="009B2CC3"/>
    <w:rsid w:val="009B5A88"/>
    <w:rsid w:val="009B5E91"/>
    <w:rsid w:val="009B7DC7"/>
    <w:rsid w:val="009B7F70"/>
    <w:rsid w:val="009C06F3"/>
    <w:rsid w:val="009C18CE"/>
    <w:rsid w:val="009C597D"/>
    <w:rsid w:val="009C63CE"/>
    <w:rsid w:val="009C70C7"/>
    <w:rsid w:val="009D736F"/>
    <w:rsid w:val="009E3598"/>
    <w:rsid w:val="009E66F9"/>
    <w:rsid w:val="009E7D34"/>
    <w:rsid w:val="009F0FFC"/>
    <w:rsid w:val="009F4993"/>
    <w:rsid w:val="009F6328"/>
    <w:rsid w:val="00A0017D"/>
    <w:rsid w:val="00A01B19"/>
    <w:rsid w:val="00A03889"/>
    <w:rsid w:val="00A05A06"/>
    <w:rsid w:val="00A14074"/>
    <w:rsid w:val="00A2535C"/>
    <w:rsid w:val="00A25FA9"/>
    <w:rsid w:val="00A303E6"/>
    <w:rsid w:val="00A30C0F"/>
    <w:rsid w:val="00A4074F"/>
    <w:rsid w:val="00A45653"/>
    <w:rsid w:val="00A53ED2"/>
    <w:rsid w:val="00A5541F"/>
    <w:rsid w:val="00A5687D"/>
    <w:rsid w:val="00A66DE1"/>
    <w:rsid w:val="00A6733E"/>
    <w:rsid w:val="00A72083"/>
    <w:rsid w:val="00A7340D"/>
    <w:rsid w:val="00A73C7D"/>
    <w:rsid w:val="00A743A2"/>
    <w:rsid w:val="00A74A6E"/>
    <w:rsid w:val="00A74E92"/>
    <w:rsid w:val="00A771A1"/>
    <w:rsid w:val="00A84423"/>
    <w:rsid w:val="00A849E1"/>
    <w:rsid w:val="00A90DEF"/>
    <w:rsid w:val="00A90E8D"/>
    <w:rsid w:val="00A91DC6"/>
    <w:rsid w:val="00AA767C"/>
    <w:rsid w:val="00AB0111"/>
    <w:rsid w:val="00AB6ACB"/>
    <w:rsid w:val="00AC34F7"/>
    <w:rsid w:val="00AC48FE"/>
    <w:rsid w:val="00AC5761"/>
    <w:rsid w:val="00AC69EE"/>
    <w:rsid w:val="00AD40EB"/>
    <w:rsid w:val="00AD4747"/>
    <w:rsid w:val="00AE07FA"/>
    <w:rsid w:val="00AE09C4"/>
    <w:rsid w:val="00AE2DD7"/>
    <w:rsid w:val="00AE4F3E"/>
    <w:rsid w:val="00AF3568"/>
    <w:rsid w:val="00AF66D1"/>
    <w:rsid w:val="00B013C4"/>
    <w:rsid w:val="00B01566"/>
    <w:rsid w:val="00B0365C"/>
    <w:rsid w:val="00B15814"/>
    <w:rsid w:val="00B16860"/>
    <w:rsid w:val="00B22A65"/>
    <w:rsid w:val="00B230EC"/>
    <w:rsid w:val="00B26280"/>
    <w:rsid w:val="00B313E9"/>
    <w:rsid w:val="00B350A3"/>
    <w:rsid w:val="00B46079"/>
    <w:rsid w:val="00B522F0"/>
    <w:rsid w:val="00B535BC"/>
    <w:rsid w:val="00B55BD3"/>
    <w:rsid w:val="00B56978"/>
    <w:rsid w:val="00B574F4"/>
    <w:rsid w:val="00B5759F"/>
    <w:rsid w:val="00B61804"/>
    <w:rsid w:val="00B62AD2"/>
    <w:rsid w:val="00B76F76"/>
    <w:rsid w:val="00B81FA1"/>
    <w:rsid w:val="00B82B75"/>
    <w:rsid w:val="00B90F81"/>
    <w:rsid w:val="00B91217"/>
    <w:rsid w:val="00B96C37"/>
    <w:rsid w:val="00BA02B4"/>
    <w:rsid w:val="00BA3E38"/>
    <w:rsid w:val="00BA690D"/>
    <w:rsid w:val="00BB3589"/>
    <w:rsid w:val="00BC0903"/>
    <w:rsid w:val="00BD625D"/>
    <w:rsid w:val="00BD7DCD"/>
    <w:rsid w:val="00BE05D6"/>
    <w:rsid w:val="00BE3664"/>
    <w:rsid w:val="00BE3985"/>
    <w:rsid w:val="00BE68A9"/>
    <w:rsid w:val="00BE6ADA"/>
    <w:rsid w:val="00BF2B6F"/>
    <w:rsid w:val="00BF39E7"/>
    <w:rsid w:val="00BF3EF2"/>
    <w:rsid w:val="00BF4E2F"/>
    <w:rsid w:val="00BF6067"/>
    <w:rsid w:val="00C033E0"/>
    <w:rsid w:val="00C0773D"/>
    <w:rsid w:val="00C11BF6"/>
    <w:rsid w:val="00C16DB7"/>
    <w:rsid w:val="00C23041"/>
    <w:rsid w:val="00C23A63"/>
    <w:rsid w:val="00C24EFE"/>
    <w:rsid w:val="00C26C63"/>
    <w:rsid w:val="00C337F7"/>
    <w:rsid w:val="00C36204"/>
    <w:rsid w:val="00C36E40"/>
    <w:rsid w:val="00C40AF9"/>
    <w:rsid w:val="00C4243A"/>
    <w:rsid w:val="00C43F38"/>
    <w:rsid w:val="00C442FA"/>
    <w:rsid w:val="00C4515D"/>
    <w:rsid w:val="00C55EFF"/>
    <w:rsid w:val="00C575E4"/>
    <w:rsid w:val="00C61D4A"/>
    <w:rsid w:val="00C6799C"/>
    <w:rsid w:val="00C72728"/>
    <w:rsid w:val="00C7288C"/>
    <w:rsid w:val="00C77F49"/>
    <w:rsid w:val="00C81991"/>
    <w:rsid w:val="00C83BEA"/>
    <w:rsid w:val="00C91011"/>
    <w:rsid w:val="00C92F25"/>
    <w:rsid w:val="00C93ADC"/>
    <w:rsid w:val="00C9417C"/>
    <w:rsid w:val="00C942C0"/>
    <w:rsid w:val="00CA0150"/>
    <w:rsid w:val="00CA3ED9"/>
    <w:rsid w:val="00CA41C5"/>
    <w:rsid w:val="00CB0A9C"/>
    <w:rsid w:val="00CB71F6"/>
    <w:rsid w:val="00CC19E1"/>
    <w:rsid w:val="00CC70CC"/>
    <w:rsid w:val="00CD1CF6"/>
    <w:rsid w:val="00CD4A2F"/>
    <w:rsid w:val="00CD4B25"/>
    <w:rsid w:val="00CD7786"/>
    <w:rsid w:val="00CE11B8"/>
    <w:rsid w:val="00CE4A3F"/>
    <w:rsid w:val="00CE4B19"/>
    <w:rsid w:val="00CF5B33"/>
    <w:rsid w:val="00CF5BEE"/>
    <w:rsid w:val="00CF62FA"/>
    <w:rsid w:val="00CF7723"/>
    <w:rsid w:val="00D01343"/>
    <w:rsid w:val="00D0474B"/>
    <w:rsid w:val="00D0527F"/>
    <w:rsid w:val="00D07BC2"/>
    <w:rsid w:val="00D12292"/>
    <w:rsid w:val="00D145DC"/>
    <w:rsid w:val="00D2095A"/>
    <w:rsid w:val="00D25786"/>
    <w:rsid w:val="00D26A3C"/>
    <w:rsid w:val="00D334B1"/>
    <w:rsid w:val="00D35926"/>
    <w:rsid w:val="00D42985"/>
    <w:rsid w:val="00D45CBA"/>
    <w:rsid w:val="00D45CF5"/>
    <w:rsid w:val="00D45E8C"/>
    <w:rsid w:val="00D55868"/>
    <w:rsid w:val="00D55BD8"/>
    <w:rsid w:val="00D565CF"/>
    <w:rsid w:val="00D57053"/>
    <w:rsid w:val="00D646FE"/>
    <w:rsid w:val="00D67E07"/>
    <w:rsid w:val="00D730BF"/>
    <w:rsid w:val="00D733C0"/>
    <w:rsid w:val="00D74623"/>
    <w:rsid w:val="00D76616"/>
    <w:rsid w:val="00D83918"/>
    <w:rsid w:val="00D850EE"/>
    <w:rsid w:val="00D87F79"/>
    <w:rsid w:val="00D9155E"/>
    <w:rsid w:val="00D960CF"/>
    <w:rsid w:val="00DA0AB9"/>
    <w:rsid w:val="00DA118B"/>
    <w:rsid w:val="00DA7B9A"/>
    <w:rsid w:val="00DB000B"/>
    <w:rsid w:val="00DB74AF"/>
    <w:rsid w:val="00DD729D"/>
    <w:rsid w:val="00DE0176"/>
    <w:rsid w:val="00DE26E5"/>
    <w:rsid w:val="00DE312C"/>
    <w:rsid w:val="00DE3B00"/>
    <w:rsid w:val="00DE617F"/>
    <w:rsid w:val="00DF0865"/>
    <w:rsid w:val="00DF1B31"/>
    <w:rsid w:val="00E105E9"/>
    <w:rsid w:val="00E10EB7"/>
    <w:rsid w:val="00E123A9"/>
    <w:rsid w:val="00E12B1C"/>
    <w:rsid w:val="00E13475"/>
    <w:rsid w:val="00E21E5D"/>
    <w:rsid w:val="00E258DD"/>
    <w:rsid w:val="00E308FC"/>
    <w:rsid w:val="00E32C19"/>
    <w:rsid w:val="00E4148A"/>
    <w:rsid w:val="00E43142"/>
    <w:rsid w:val="00E5624F"/>
    <w:rsid w:val="00E65EA1"/>
    <w:rsid w:val="00E66827"/>
    <w:rsid w:val="00E67DE3"/>
    <w:rsid w:val="00E73181"/>
    <w:rsid w:val="00E752B4"/>
    <w:rsid w:val="00E76487"/>
    <w:rsid w:val="00E8780C"/>
    <w:rsid w:val="00E9231D"/>
    <w:rsid w:val="00E934A9"/>
    <w:rsid w:val="00E94BD2"/>
    <w:rsid w:val="00E9653C"/>
    <w:rsid w:val="00EA2A1F"/>
    <w:rsid w:val="00EB04C1"/>
    <w:rsid w:val="00EB355A"/>
    <w:rsid w:val="00EB47E0"/>
    <w:rsid w:val="00EB4BE5"/>
    <w:rsid w:val="00EC2719"/>
    <w:rsid w:val="00ED1C84"/>
    <w:rsid w:val="00ED7148"/>
    <w:rsid w:val="00EE2C93"/>
    <w:rsid w:val="00EE5E0A"/>
    <w:rsid w:val="00EF2433"/>
    <w:rsid w:val="00EF281E"/>
    <w:rsid w:val="00F03A3A"/>
    <w:rsid w:val="00F04461"/>
    <w:rsid w:val="00F06513"/>
    <w:rsid w:val="00F125C8"/>
    <w:rsid w:val="00F144E4"/>
    <w:rsid w:val="00F210DA"/>
    <w:rsid w:val="00F21A40"/>
    <w:rsid w:val="00F257AE"/>
    <w:rsid w:val="00F3162F"/>
    <w:rsid w:val="00F34B1B"/>
    <w:rsid w:val="00F35279"/>
    <w:rsid w:val="00F42FBB"/>
    <w:rsid w:val="00F43BFF"/>
    <w:rsid w:val="00F47E63"/>
    <w:rsid w:val="00F5069B"/>
    <w:rsid w:val="00F54B15"/>
    <w:rsid w:val="00F57B6D"/>
    <w:rsid w:val="00F65341"/>
    <w:rsid w:val="00F73CE5"/>
    <w:rsid w:val="00F94AD3"/>
    <w:rsid w:val="00F9624D"/>
    <w:rsid w:val="00F96964"/>
    <w:rsid w:val="00FA2AE0"/>
    <w:rsid w:val="00FA75EB"/>
    <w:rsid w:val="00FA798C"/>
    <w:rsid w:val="00FB3F22"/>
    <w:rsid w:val="00FB3FE6"/>
    <w:rsid w:val="00FE13FE"/>
    <w:rsid w:val="00FE5824"/>
    <w:rsid w:val="00FF1488"/>
    <w:rsid w:val="00FF21F3"/>
    <w:rsid w:val="00FF2AE6"/>
    <w:rsid w:val="00FF5214"/>
    <w:rsid w:val="00FF5C91"/>
    <w:rsid w:val="00FF793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1D7CCDA"/>
  <w15:docId w15:val="{7E3AD74A-D619-4F44-80B1-EAE09605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GB" w:eastAsia="en-US"/>
    </w:rPr>
  </w:style>
  <w:style w:type="paragraph" w:styleId="Heading1">
    <w:name w:val="heading 1"/>
    <w:basedOn w:val="Normal"/>
    <w:next w:val="Normal"/>
    <w:qFormat/>
    <w:pPr>
      <w:keepNext/>
      <w:outlineLvl w:val="0"/>
    </w:pPr>
    <w:rPr>
      <w:rFonts w:ascii="Arial" w:hAnsi="Arial"/>
      <w:sz w:val="28"/>
      <w:szCs w:val="20"/>
    </w:rPr>
  </w:style>
  <w:style w:type="paragraph" w:styleId="Heading2">
    <w:name w:val="heading 2"/>
    <w:basedOn w:val="Normal"/>
    <w:next w:val="Normal"/>
    <w:qFormat/>
    <w:pPr>
      <w:keepNext/>
      <w:outlineLvl w:val="1"/>
    </w:pPr>
    <w:rPr>
      <w:rFonts w:ascii="Arial" w:hAnsi="Arial"/>
      <w:szCs w:val="20"/>
    </w:rPr>
  </w:style>
  <w:style w:type="paragraph" w:styleId="Heading3">
    <w:name w:val="heading 3"/>
    <w:basedOn w:val="Normal"/>
    <w:next w:val="Normal"/>
    <w:qFormat/>
    <w:pPr>
      <w:keepNext/>
      <w:outlineLvl w:val="2"/>
    </w:pPr>
    <w:rPr>
      <w:rFonts w:ascii="Arial" w:hAnsi="Arial"/>
      <w:b/>
      <w:szCs w:val="20"/>
    </w:rPr>
  </w:style>
  <w:style w:type="paragraph" w:styleId="Heading4">
    <w:name w:val="heading 4"/>
    <w:basedOn w:val="Normal"/>
    <w:next w:val="Normal"/>
    <w:qFormat/>
    <w:pPr>
      <w:keepNext/>
      <w:ind w:left="1620"/>
      <w:outlineLvl w:val="3"/>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rPr>
      <w:rFonts w:ascii="Arial" w:hAnsi="Arial"/>
      <w:szCs w:val="20"/>
    </w:rPr>
  </w:style>
  <w:style w:type="paragraph" w:styleId="Title">
    <w:name w:val="Title"/>
    <w:basedOn w:val="Normal"/>
    <w:qFormat/>
    <w:pPr>
      <w:pBdr>
        <w:top w:val="double" w:sz="4" w:space="1" w:color="auto"/>
        <w:left w:val="double" w:sz="4" w:space="4" w:color="auto"/>
        <w:bottom w:val="double" w:sz="4" w:space="1" w:color="auto"/>
        <w:right w:val="double" w:sz="4" w:space="4" w:color="auto"/>
      </w:pBdr>
      <w:jc w:val="center"/>
    </w:pPr>
    <w:rPr>
      <w:rFonts w:ascii="Imprint MT Shadow" w:hAnsi="Imprint MT Shadow"/>
      <w:b/>
      <w:bCs/>
      <w:color w:val="339966"/>
      <w:sz w:val="72"/>
    </w:rPr>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paragraph" w:styleId="ListParagraph">
    <w:name w:val="List Paragraph"/>
    <w:basedOn w:val="Normal"/>
    <w:uiPriority w:val="34"/>
    <w:qFormat/>
    <w:rsid w:val="00262FDF"/>
    <w:pPr>
      <w:ind w:left="720"/>
    </w:pPr>
  </w:style>
  <w:style w:type="paragraph" w:styleId="PlainText">
    <w:name w:val="Plain Text"/>
    <w:basedOn w:val="Normal"/>
    <w:link w:val="PlainTextChar"/>
    <w:uiPriority w:val="99"/>
    <w:unhideWhenUsed/>
    <w:rsid w:val="00262FDF"/>
    <w:rPr>
      <w:rFonts w:ascii="Calibri" w:eastAsia="Calibri" w:hAnsi="Calibri"/>
      <w:sz w:val="22"/>
      <w:szCs w:val="21"/>
    </w:rPr>
  </w:style>
  <w:style w:type="character" w:customStyle="1" w:styleId="PlainTextChar">
    <w:name w:val="Plain Text Char"/>
    <w:link w:val="PlainText"/>
    <w:uiPriority w:val="99"/>
    <w:rsid w:val="00262FDF"/>
    <w:rPr>
      <w:rFonts w:ascii="Calibri" w:eastAsia="Calibri" w:hAnsi="Calibri"/>
      <w:sz w:val="22"/>
      <w:szCs w:val="21"/>
      <w:lang w:eastAsia="en-US"/>
    </w:rPr>
  </w:style>
  <w:style w:type="character" w:styleId="Hyperlink">
    <w:name w:val="Hyperlink"/>
    <w:uiPriority w:val="99"/>
    <w:unhideWhenUsed/>
    <w:rsid w:val="00262FDF"/>
    <w:rPr>
      <w:color w:val="0000FF"/>
      <w:u w:val="single"/>
    </w:rPr>
  </w:style>
  <w:style w:type="table" w:styleId="TableGrid">
    <w:name w:val="Table Grid"/>
    <w:basedOn w:val="TableNormal"/>
    <w:uiPriority w:val="59"/>
    <w:rsid w:val="003530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002EC3"/>
    <w:rPr>
      <w:color w:val="605E5C"/>
      <w:shd w:val="clear" w:color="auto" w:fill="E1DFDD"/>
    </w:rPr>
  </w:style>
  <w:style w:type="paragraph" w:styleId="BalloonText">
    <w:name w:val="Balloon Text"/>
    <w:basedOn w:val="Normal"/>
    <w:link w:val="BalloonTextChar"/>
    <w:uiPriority w:val="99"/>
    <w:semiHidden/>
    <w:unhideWhenUsed/>
    <w:rsid w:val="00002EC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02EC3"/>
    <w:rPr>
      <w:rFonts w:ascii="Segoe UI" w:hAnsi="Segoe UI" w:cs="Segoe UI"/>
      <w:sz w:val="18"/>
      <w:szCs w:val="18"/>
      <w:lang w:val="en-GB" w:eastAsia="en-US"/>
    </w:rPr>
  </w:style>
  <w:style w:type="table" w:customStyle="1" w:styleId="TableGrid1">
    <w:name w:val="Table Grid1"/>
    <w:basedOn w:val="TableNormal"/>
    <w:next w:val="TableGrid"/>
    <w:uiPriority w:val="39"/>
    <w:rsid w:val="003B554E"/>
    <w:rPr>
      <w:rFonts w:asciiTheme="minorHAnsi" w:eastAsiaTheme="minorHAnsi" w:hAnsiTheme="minorHAnsi" w:cstheme="minorBidi"/>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EB04C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87256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mmunityenergypathways.org.uk/" TargetMode="External"/><Relationship Id="rId13"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goodfoodwnorthants.org/?ref=exchange.ca-wn.or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ainnorthants.co.uk/?ref=exchange.ca-wn.org"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northantsbrc.org.uk/?ref=exchange.ca-wn.org" TargetMode="External"/><Relationship Id="rId4" Type="http://schemas.openxmlformats.org/officeDocument/2006/relationships/settings" Target="settings.xml"/><Relationship Id="rId9" Type="http://schemas.openxmlformats.org/officeDocument/2006/relationships/hyperlink" Target="https://guce.org.uk/" TargetMode="Externa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Owner\Application%20Data\Microsoft\Templates\Agenda%20-%20Hackleton%20Parish%20Counci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E53133-8D89-49DC-8521-89B83292AB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Agenda - Hackleton Parish Counci1.dot</Template>
  <TotalTime>3</TotalTime>
  <Pages>6</Pages>
  <Words>1964</Words>
  <Characters>11198</Characters>
  <Application>Microsoft Office Word</Application>
  <DocSecurity>0</DocSecurity>
  <Lines>93</Lines>
  <Paragraphs>26</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Hackleton Parish Council</vt:lpstr>
      <vt:lpstr>        Wellbeing Plan Approximately 70 survey responses have been received so far (onli</vt:lpstr>
    </vt:vector>
  </TitlesOfParts>
  <Company/>
  <LinksUpToDate>false</LinksUpToDate>
  <CharactersWithSpaces>13136</CharactersWithSpaces>
  <SharedDoc>false</SharedDoc>
  <HLinks>
    <vt:vector size="6" baseType="variant">
      <vt:variant>
        <vt:i4>1900608</vt:i4>
      </vt:variant>
      <vt:variant>
        <vt:i4>0</vt:i4>
      </vt:variant>
      <vt:variant>
        <vt:i4>0</vt:i4>
      </vt:variant>
      <vt:variant>
        <vt:i4>5</vt:i4>
      </vt:variant>
      <vt:variant>
        <vt:lpwstr>http://www.greathoughton.org.uk/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Hackleton Parish Council</dc:title>
  <dc:creator>HP authorized customer</dc:creator>
  <cp:lastModifiedBy>Great Houghton</cp:lastModifiedBy>
  <cp:revision>3</cp:revision>
  <cp:lastPrinted>2026-06-16T21:12:00Z</cp:lastPrinted>
  <dcterms:created xsi:type="dcterms:W3CDTF">2026-06-16T21:26:00Z</dcterms:created>
  <dcterms:modified xsi:type="dcterms:W3CDTF">2026-07-10T09:42:00Z</dcterms:modified>
</cp:coreProperties>
</file>